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9" w:rsidRPr="00045339" w:rsidRDefault="00045339" w:rsidP="00045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Вариант 17</w:t>
      </w:r>
    </w:p>
    <w:p w:rsidR="00045339" w:rsidRPr="00045339" w:rsidRDefault="00045339" w:rsidP="00045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№1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Дано: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Производственная функция вида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94765" cy="316865"/>
            <wp:effectExtent l="0" t="0" r="635" b="6985"/>
            <wp:docPr id="1" name="Рисунок 1" descr="C:\Documents and Settings\Синчук\Рабочий стол\Настя\Новая папка (2)\мат модели\img\konr1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инчук\Рабочий стол\Настя\Новая папка (2)\мат модели\img\konr17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Определить: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К какому классу ПФ относится данная функция?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>Является ли она однородной? Докажите. Если функция является однородной, то определите степень однородности.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№2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Дано: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Функция потребления: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= 0,6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YD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+ 40.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Ставка подоходного налога: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= 0,1.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Объем трансфертов из госбюджета: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TR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= 50 единиц.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Объем инвестиций: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= 70 единиц.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Государственные закупки на рынке благ: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= 50 единиц.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Определить: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Равновесное значение национального дохода.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№3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Дано: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Функции, определяющие поведение экономических субъектов на рынках благ и денег: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C = 0,9Y + 25.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I = 50 – 10i.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proofErr w:type="gramStart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lc</w:t>
      </w:r>
      <w:proofErr w:type="spellEnd"/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д</w:t>
      </w:r>
      <w:proofErr w:type="gramEnd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= 0,05Y.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proofErr w:type="spellStart"/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пр</w:t>
      </w:r>
      <w:proofErr w:type="spellEnd"/>
      <w:proofErr w:type="gramEnd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= 0.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им</w:t>
      </w:r>
      <w:proofErr w:type="gramEnd"/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= 100 – 10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В обращении находится 100 </w:t>
      </w:r>
      <w:proofErr w:type="spellStart"/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ден.ед</w:t>
      </w:r>
      <w:proofErr w:type="spellEnd"/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lastRenderedPageBreak/>
        <w:t>Р = 1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Определить:</w:t>
      </w:r>
    </w:p>
    <w:p w:rsidR="00045339" w:rsidRPr="00045339" w:rsidRDefault="00045339" w:rsidP="0004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Равновесные значения дохода и ставки процента.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5339" w:rsidRPr="00045339" w:rsidRDefault="00045339" w:rsidP="0004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>Как распределятся имеющиеся в обращении деньги между деньгами для сделок и деньгами как имущество при достижении совместного равновесия на рынках благ и денег?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5339" w:rsidRPr="00045339" w:rsidRDefault="00045339" w:rsidP="0004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Как изменятся частные расходы на инвестиции при появлении на рынке 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br/>
        <w:t xml:space="preserve">государства, которое предъявляет спрос на блага в размере 30 единиц? </w:t>
      </w:r>
      <w:r w:rsidRPr="00045339">
        <w:rPr>
          <w:rFonts w:ascii="Arial" w:eastAsia="Times New Roman" w:hAnsi="Arial" w:cs="Arial"/>
          <w:sz w:val="24"/>
          <w:szCs w:val="24"/>
          <w:lang w:val="x-none" w:eastAsia="ru-RU"/>
        </w:rPr>
        <w:br/>
        <w:t>Поведение предпринимателей и домохозяйств не меняется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Задача №4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Дано: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национального дохода характеризуется производственной функцией </w:t>
      </w:r>
      <w:proofErr w:type="spellStart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yt</w:t>
      </w:r>
      <w:proofErr w:type="spellEnd"/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min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{0,4</w:t>
      </w:r>
      <w:proofErr w:type="spellStart"/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Kt</w:t>
      </w:r>
      <w:proofErr w:type="spellEnd"/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Lt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}. 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периоде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>0 экономика находится в равновесии при полной занятости.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Lt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>0 =100 единиц труда.</w:t>
      </w:r>
    </w:p>
    <w:p w:rsidR="00045339" w:rsidRPr="00045339" w:rsidRDefault="00045339" w:rsidP="00045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Определить:</w:t>
      </w:r>
    </w:p>
    <w:p w:rsidR="00045339" w:rsidRPr="00045339" w:rsidRDefault="00045339" w:rsidP="0004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При какой норме сбережений по модели роста </w:t>
      </w:r>
      <w:proofErr w:type="spellStart"/>
      <w:r w:rsidRPr="00045339">
        <w:rPr>
          <w:rFonts w:ascii="Arial" w:eastAsia="Times New Roman" w:hAnsi="Arial" w:cs="Arial"/>
          <w:sz w:val="24"/>
          <w:szCs w:val="24"/>
          <w:lang w:eastAsia="ru-RU"/>
        </w:rPr>
        <w:t>Харрода-Домара</w:t>
      </w:r>
      <w:proofErr w:type="spellEnd"/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 в экономике установится динамическое равновесие с темпом прироста в 2%? </w:t>
      </w:r>
    </w:p>
    <w:p w:rsidR="00045339" w:rsidRPr="00045339" w:rsidRDefault="00045339" w:rsidP="0004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Какой объем инвестиций потребуется осуществить в периоде </w:t>
      </w:r>
      <w:r w:rsidRPr="00045339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45339">
        <w:rPr>
          <w:rFonts w:ascii="Arial" w:eastAsia="Times New Roman" w:hAnsi="Arial" w:cs="Arial"/>
          <w:sz w:val="24"/>
          <w:szCs w:val="24"/>
          <w:lang w:eastAsia="ru-RU"/>
        </w:rPr>
        <w:t xml:space="preserve">2 для сохранения равновесного роста? </w:t>
      </w:r>
    </w:p>
    <w:p w:rsidR="00B95B2D" w:rsidRDefault="00045339" w:rsidP="00045339">
      <w:r w:rsidRPr="00045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 w:type="textWrapping" w:clear="all"/>
      </w:r>
      <w:bookmarkStart w:id="0" w:name="_GoBack"/>
      <w:bookmarkEnd w:id="0"/>
    </w:p>
    <w:sectPr w:rsidR="00B9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175B"/>
    <w:multiLevelType w:val="multilevel"/>
    <w:tmpl w:val="8A9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82F32"/>
    <w:multiLevelType w:val="multilevel"/>
    <w:tmpl w:val="AD9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9"/>
    <w:rsid w:val="00045339"/>
    <w:rsid w:val="00B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39"/>
    <w:rPr>
      <w:b/>
      <w:bCs/>
    </w:rPr>
  </w:style>
  <w:style w:type="character" w:styleId="a5">
    <w:name w:val="Emphasis"/>
    <w:basedOn w:val="a0"/>
    <w:uiPriority w:val="20"/>
    <w:qFormat/>
    <w:rsid w:val="000453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39"/>
    <w:rPr>
      <w:b/>
      <w:bCs/>
    </w:rPr>
  </w:style>
  <w:style w:type="character" w:styleId="a5">
    <w:name w:val="Emphasis"/>
    <w:basedOn w:val="a0"/>
    <w:uiPriority w:val="20"/>
    <w:qFormat/>
    <w:rsid w:val="000453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2013-10-28T08:17:00Z</dcterms:created>
  <dcterms:modified xsi:type="dcterms:W3CDTF">2013-10-28T08:18:00Z</dcterms:modified>
</cp:coreProperties>
</file>