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10" w:rsidRPr="002A1D10" w:rsidRDefault="002A1D10" w:rsidP="002A1D10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800040"/>
          <w:sz w:val="24"/>
          <w:szCs w:val="24"/>
          <w:lang w:eastAsia="ru-RU"/>
        </w:rPr>
      </w:pPr>
      <w:r w:rsidRPr="002A1D10">
        <w:rPr>
          <w:rFonts w:ascii="Arial" w:eastAsia="Times New Roman" w:hAnsi="Arial" w:cs="Arial"/>
          <w:b/>
          <w:bCs/>
          <w:color w:val="800040"/>
          <w:sz w:val="24"/>
          <w:szCs w:val="24"/>
          <w:lang w:eastAsia="ru-RU"/>
        </w:rPr>
        <w:t>ВАРИАНТ №7</w:t>
      </w:r>
    </w:p>
    <w:p w:rsidR="002A1D10" w:rsidRPr="002A1D10" w:rsidRDefault="002A1D10" w:rsidP="002A1D1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A1D10" w:rsidRPr="002A1D10" w:rsidRDefault="002A1D10" w:rsidP="002A1D1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Задача №1</w:t>
      </w:r>
    </w:p>
    <w:p w:rsidR="002A1D10" w:rsidRPr="002A1D10" w:rsidRDefault="002A1D10" w:rsidP="002A1D1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0">
        <w:rPr>
          <w:rFonts w:ascii="Arial" w:eastAsia="Times New Roman" w:hAnsi="Arial" w:cs="Arial"/>
          <w:sz w:val="24"/>
          <w:szCs w:val="24"/>
          <w:lang w:eastAsia="ru-RU"/>
        </w:rPr>
        <w:t>Методами экстраполяции сделать прогноз денежного потока предприятия на пятый год, исползав все существующие способы:</w:t>
      </w:r>
    </w:p>
    <w:p w:rsidR="002A1D10" w:rsidRPr="002A1D10" w:rsidRDefault="002A1D10" w:rsidP="002A1D1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0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2A1D10">
        <w:rPr>
          <w:rFonts w:ascii="Arial" w:eastAsia="Times New Roman" w:hAnsi="Arial" w:cs="Arial"/>
          <w:sz w:val="24"/>
          <w:szCs w:val="24"/>
          <w:lang w:eastAsia="ru-RU"/>
        </w:rPr>
        <w:t xml:space="preserve"> по среднему абсолютному приросту;</w:t>
      </w:r>
    </w:p>
    <w:p w:rsidR="002A1D10" w:rsidRPr="002A1D10" w:rsidRDefault="002A1D10" w:rsidP="002A1D1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0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2A1D10">
        <w:rPr>
          <w:rFonts w:ascii="Arial" w:eastAsia="Times New Roman" w:hAnsi="Arial" w:cs="Arial"/>
          <w:sz w:val="24"/>
          <w:szCs w:val="24"/>
          <w:lang w:eastAsia="ru-RU"/>
        </w:rPr>
        <w:t xml:space="preserve"> по среднегодовому темпу роста;</w:t>
      </w:r>
    </w:p>
    <w:p w:rsidR="002A1D10" w:rsidRPr="002A1D10" w:rsidRDefault="002A1D10" w:rsidP="002A1D1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0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2A1D10">
        <w:rPr>
          <w:rFonts w:ascii="Arial" w:eastAsia="Times New Roman" w:hAnsi="Arial" w:cs="Arial"/>
          <w:sz w:val="24"/>
          <w:szCs w:val="24"/>
          <w:lang w:eastAsia="ru-RU"/>
        </w:rPr>
        <w:t xml:space="preserve"> с использованием аналитического выравнивания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9"/>
        <w:gridCol w:w="1090"/>
        <w:gridCol w:w="1021"/>
        <w:gridCol w:w="1008"/>
        <w:gridCol w:w="1431"/>
        <w:gridCol w:w="935"/>
      </w:tblGrid>
      <w:tr w:rsidR="002A1D10" w:rsidRPr="002A1D10" w:rsidTr="002A1D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Годы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Четвертый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Пятый </w:t>
            </w:r>
          </w:p>
        </w:tc>
      </w:tr>
      <w:tr w:rsidR="002A1D10" w:rsidRPr="002A1D10" w:rsidTr="002A1D1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Денежный поток, млн.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?</w:t>
            </w:r>
          </w:p>
        </w:tc>
      </w:tr>
    </w:tbl>
    <w:p w:rsidR="002A1D10" w:rsidRPr="002A1D10" w:rsidRDefault="002A1D10" w:rsidP="002A1D1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A1D10" w:rsidRPr="002A1D10" w:rsidRDefault="002A1D10" w:rsidP="002A1D1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0">
        <w:rPr>
          <w:rFonts w:ascii="Arial" w:eastAsia="Times New Roman" w:hAnsi="Arial" w:cs="Arial"/>
          <w:sz w:val="24"/>
          <w:szCs w:val="24"/>
          <w:lang w:eastAsia="ru-RU"/>
        </w:rPr>
        <w:t>Ряд динамики изобразить графически.</w:t>
      </w:r>
    </w:p>
    <w:p w:rsidR="002A1D10" w:rsidRPr="002A1D10" w:rsidRDefault="002A1D10" w:rsidP="002A1D1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Задача №2</w:t>
      </w:r>
    </w:p>
    <w:p w:rsidR="002A1D10" w:rsidRPr="002A1D10" w:rsidRDefault="002A1D10" w:rsidP="002A1D1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0">
        <w:rPr>
          <w:rFonts w:ascii="Arial" w:eastAsia="Times New Roman" w:hAnsi="Arial" w:cs="Arial"/>
          <w:sz w:val="24"/>
          <w:szCs w:val="24"/>
          <w:lang w:eastAsia="ru-RU"/>
        </w:rPr>
        <w:t>Имеются данные о затратах на производство в отчетном периоде и о снижении себестоимости по каждому цеху.</w:t>
      </w:r>
    </w:p>
    <w:p w:rsidR="002A1D10" w:rsidRPr="002A1D10" w:rsidRDefault="002A1D10" w:rsidP="002A1D1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0">
        <w:rPr>
          <w:rFonts w:ascii="Arial" w:eastAsia="Times New Roman" w:hAnsi="Arial" w:cs="Arial"/>
          <w:sz w:val="24"/>
          <w:szCs w:val="24"/>
          <w:lang w:eastAsia="ru-RU"/>
        </w:rPr>
        <w:t>Определить:</w:t>
      </w:r>
    </w:p>
    <w:p w:rsidR="002A1D10" w:rsidRPr="002A1D10" w:rsidRDefault="002A1D10" w:rsidP="002A1D1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0">
        <w:rPr>
          <w:rFonts w:ascii="Arial" w:eastAsia="Times New Roman" w:hAnsi="Arial" w:cs="Arial"/>
          <w:sz w:val="24"/>
          <w:szCs w:val="24"/>
          <w:lang w:eastAsia="ru-RU"/>
        </w:rPr>
        <w:t>1. Общий индекс себестоимости</w:t>
      </w:r>
    </w:p>
    <w:p w:rsidR="002A1D10" w:rsidRPr="002A1D10" w:rsidRDefault="002A1D10" w:rsidP="002A1D1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0">
        <w:rPr>
          <w:rFonts w:ascii="Arial" w:eastAsia="Times New Roman" w:hAnsi="Arial" w:cs="Arial"/>
          <w:sz w:val="24"/>
          <w:szCs w:val="24"/>
          <w:lang w:eastAsia="ru-RU"/>
        </w:rPr>
        <w:t xml:space="preserve">2. Экономию затрат за счет снижения себестоимости </w:t>
      </w:r>
    </w:p>
    <w:p w:rsidR="002A1D10" w:rsidRPr="002A1D10" w:rsidRDefault="002A1D10" w:rsidP="002A1D1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3912"/>
        <w:gridCol w:w="2693"/>
      </w:tblGrid>
      <w:tr w:rsidR="002A1D10" w:rsidRPr="002A1D10" w:rsidTr="002A1D10">
        <w:trPr>
          <w:trHeight w:val="286"/>
        </w:trPr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Цеха предприятия</w:t>
            </w:r>
          </w:p>
        </w:tc>
        <w:tc>
          <w:tcPr>
            <w:tcW w:w="3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 на производство, млн. руб.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снижения себестоимости, %</w:t>
            </w:r>
          </w:p>
        </w:tc>
      </w:tr>
      <w:tr w:rsidR="002A1D10" w:rsidRPr="002A1D10" w:rsidTr="002A1D10">
        <w:tc>
          <w:tcPr>
            <w:tcW w:w="3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2A1D10" w:rsidRPr="002A1D10" w:rsidTr="002A1D10">
        <w:tc>
          <w:tcPr>
            <w:tcW w:w="3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2A1D10" w:rsidRPr="002A1D10" w:rsidTr="002A1D10">
        <w:tc>
          <w:tcPr>
            <w:tcW w:w="3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</w:tr>
      <w:tr w:rsidR="002A1D10" w:rsidRPr="002A1D10" w:rsidTr="002A1D10">
        <w:tc>
          <w:tcPr>
            <w:tcW w:w="3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</w:tbl>
    <w:p w:rsidR="002A1D10" w:rsidRPr="002A1D10" w:rsidRDefault="002A1D10" w:rsidP="002A1D1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A1D10" w:rsidRPr="002A1D10" w:rsidRDefault="002A1D10" w:rsidP="002A1D1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Задача №3</w:t>
      </w:r>
    </w:p>
    <w:p w:rsidR="002A1D10" w:rsidRPr="002A1D10" w:rsidRDefault="002A1D10" w:rsidP="002A1D1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0">
        <w:rPr>
          <w:rFonts w:ascii="Arial" w:eastAsia="Times New Roman" w:hAnsi="Arial" w:cs="Arial"/>
          <w:sz w:val="24"/>
          <w:szCs w:val="24"/>
          <w:lang w:eastAsia="ru-RU"/>
        </w:rPr>
        <w:t>Имеются данные по подразделениям предприятия, проанализировать доходы в целом по предприятию, рассчитав относительные величины динамики, выполнение плана и планового задания, а также структуру доходов. Составить аналитическую таблицу и сделать выводы.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1705"/>
        <w:gridCol w:w="2429"/>
        <w:gridCol w:w="2384"/>
      </w:tblGrid>
      <w:tr w:rsidR="002A1D10" w:rsidRPr="002A1D10" w:rsidTr="002A1D1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Структура подразделения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млн. руб.</w:t>
            </w:r>
          </w:p>
        </w:tc>
      </w:tr>
      <w:tr w:rsidR="002A1D10" w:rsidRPr="002A1D10" w:rsidTr="002A1D1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1D10" w:rsidRPr="002A1D10" w:rsidRDefault="002A1D10" w:rsidP="002A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Базисный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отчетного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 отчетного года</w:t>
            </w:r>
          </w:p>
        </w:tc>
      </w:tr>
      <w:tr w:rsidR="002A1D10" w:rsidRPr="002A1D10" w:rsidTr="002A1D1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312,2</w:t>
            </w:r>
          </w:p>
        </w:tc>
      </w:tr>
      <w:tr w:rsidR="002A1D10" w:rsidRPr="002A1D10" w:rsidTr="002A1D1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750,4</w:t>
            </w:r>
          </w:p>
        </w:tc>
      </w:tr>
      <w:tr w:rsidR="002A1D10" w:rsidRPr="002A1D10" w:rsidTr="002A1D1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390,2</w:t>
            </w:r>
          </w:p>
        </w:tc>
      </w:tr>
      <w:tr w:rsidR="002A1D10" w:rsidRPr="002A1D10" w:rsidTr="002A1D1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10" w:rsidRPr="002A1D10" w:rsidRDefault="002A1D10" w:rsidP="002A1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127,3</w:t>
            </w:r>
          </w:p>
        </w:tc>
      </w:tr>
    </w:tbl>
    <w:p w:rsidR="002A1D10" w:rsidRPr="002A1D10" w:rsidRDefault="002A1D10" w:rsidP="002A1D1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A1D10" w:rsidRPr="002A1D10" w:rsidRDefault="002A1D10" w:rsidP="002A1D1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Задача №4</w:t>
      </w:r>
    </w:p>
    <w:p w:rsidR="002A1D10" w:rsidRPr="002A1D10" w:rsidRDefault="002A1D10" w:rsidP="002A1D1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0">
        <w:rPr>
          <w:rFonts w:ascii="Arial" w:eastAsia="Times New Roman" w:hAnsi="Arial" w:cs="Arial"/>
          <w:sz w:val="24"/>
          <w:szCs w:val="24"/>
          <w:lang w:eastAsia="ru-RU"/>
        </w:rPr>
        <w:t>В данном городе проживает 320 тысяч человек. В трудоспособном возрасте – 179 тысяч человек. Из лиц трудоспособного возраста – 3% составляют неработающие инвалиды 1 и 2 групп и лица, получающие пенсию по возрасту на льготных условиях. В учреждениях, организациях, предприятиях города работает 1620 подростков до 16 лет и 12 тысяч человек пенсионного возраста. Известно, что в город ежегодно приезжают на работу 1600 лиц проживающих за пределами города и 390 жителей города ежедневно уезжают из него к месту работы.</w:t>
      </w:r>
    </w:p>
    <w:p w:rsidR="002A1D10" w:rsidRPr="002A1D10" w:rsidRDefault="002A1D10" w:rsidP="002A1D1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0">
        <w:rPr>
          <w:rFonts w:ascii="Arial" w:eastAsia="Times New Roman" w:hAnsi="Arial" w:cs="Arial"/>
          <w:sz w:val="24"/>
          <w:szCs w:val="24"/>
          <w:lang w:eastAsia="ru-RU"/>
        </w:rPr>
        <w:t>Определить:</w:t>
      </w:r>
    </w:p>
    <w:p w:rsidR="002A1D10" w:rsidRPr="002A1D10" w:rsidRDefault="002A1D10" w:rsidP="002A1D1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0">
        <w:rPr>
          <w:rFonts w:ascii="Arial" w:eastAsia="Times New Roman" w:hAnsi="Arial" w:cs="Arial"/>
          <w:sz w:val="24"/>
          <w:szCs w:val="24"/>
          <w:lang w:eastAsia="ru-RU"/>
        </w:rPr>
        <w:t xml:space="preserve">1. Трудоспособное население </w:t>
      </w:r>
    </w:p>
    <w:p w:rsidR="002A1D10" w:rsidRPr="002A1D10" w:rsidRDefault="002A1D10" w:rsidP="002A1D1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0">
        <w:rPr>
          <w:rFonts w:ascii="Arial" w:eastAsia="Times New Roman" w:hAnsi="Arial" w:cs="Arial"/>
          <w:sz w:val="24"/>
          <w:szCs w:val="24"/>
          <w:lang w:eastAsia="ru-RU"/>
        </w:rPr>
        <w:t>2. Трудовые ресурсы (без учета маятниковой миграции)</w:t>
      </w:r>
    </w:p>
    <w:p w:rsidR="002A1D10" w:rsidRPr="002A1D10" w:rsidRDefault="002A1D10" w:rsidP="002A1D1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0">
        <w:rPr>
          <w:rFonts w:ascii="Arial" w:eastAsia="Times New Roman" w:hAnsi="Arial" w:cs="Arial"/>
          <w:sz w:val="24"/>
          <w:szCs w:val="24"/>
          <w:lang w:eastAsia="ru-RU"/>
        </w:rPr>
        <w:t xml:space="preserve">3. Трудовые ресурсы (с учетом маятниковой миграции)  </w:t>
      </w:r>
    </w:p>
    <w:p w:rsidR="002A1D10" w:rsidRPr="002A1D10" w:rsidRDefault="002A1D10" w:rsidP="002A1D1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Коэффициент трудоспособного населения</w:t>
      </w:r>
    </w:p>
    <w:p w:rsidR="002A1D10" w:rsidRPr="002A1D10" w:rsidRDefault="002A1D10" w:rsidP="002A1D1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0">
        <w:rPr>
          <w:rFonts w:ascii="Arial" w:eastAsia="Times New Roman" w:hAnsi="Arial" w:cs="Arial"/>
          <w:sz w:val="24"/>
          <w:szCs w:val="24"/>
          <w:lang w:eastAsia="ru-RU"/>
        </w:rPr>
        <w:t xml:space="preserve">5. Коэффициент замещения трудовых ресурсов </w:t>
      </w:r>
    </w:p>
    <w:p w:rsidR="002A1D10" w:rsidRPr="002A1D10" w:rsidRDefault="002A1D10" w:rsidP="002A1D1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0">
        <w:rPr>
          <w:rFonts w:ascii="Arial" w:eastAsia="Times New Roman" w:hAnsi="Arial" w:cs="Arial"/>
          <w:sz w:val="24"/>
          <w:szCs w:val="24"/>
          <w:lang w:eastAsia="ru-RU"/>
        </w:rPr>
        <w:t xml:space="preserve">6. Коэффициент пенсионной нагрузки </w:t>
      </w:r>
    </w:p>
    <w:p w:rsidR="002A1D10" w:rsidRPr="002A1D10" w:rsidRDefault="002A1D10" w:rsidP="002A1D1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Задача №5</w:t>
      </w:r>
    </w:p>
    <w:p w:rsidR="002A1D10" w:rsidRPr="002A1D10" w:rsidRDefault="002A1D10" w:rsidP="002A1D1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0">
        <w:rPr>
          <w:rFonts w:ascii="Arial" w:eastAsia="Times New Roman" w:hAnsi="Arial" w:cs="Arial"/>
          <w:sz w:val="24"/>
          <w:szCs w:val="24"/>
          <w:lang w:eastAsia="ru-RU"/>
        </w:rPr>
        <w:t>На начало года стоимость фондов составила 5400 млн. руб. В течение года прибыло фондов на сумму – 360 млн. руб., а выбыло фондов на сумму – 100 млн. руб.</w:t>
      </w:r>
    </w:p>
    <w:p w:rsidR="002A1D10" w:rsidRPr="002A1D10" w:rsidRDefault="002A1D10" w:rsidP="002A1D1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0">
        <w:rPr>
          <w:rFonts w:ascii="Arial" w:eastAsia="Times New Roman" w:hAnsi="Arial" w:cs="Arial"/>
          <w:sz w:val="24"/>
          <w:szCs w:val="24"/>
          <w:lang w:eastAsia="ru-RU"/>
        </w:rPr>
        <w:t>Определить размер амортизационных отчислений, если годовая норма амортизации составляет 4,3%.</w:t>
      </w:r>
    </w:p>
    <w:p w:rsidR="006C5881" w:rsidRDefault="006C5881">
      <w:bookmarkStart w:id="0" w:name="_GoBack"/>
      <w:bookmarkEnd w:id="0"/>
    </w:p>
    <w:sectPr w:rsidR="006C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10"/>
    <w:rsid w:val="002A1D10"/>
    <w:rsid w:val="006C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800040">
    <w:name w:val="s800040"/>
    <w:basedOn w:val="a"/>
    <w:rsid w:val="002A1D1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004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1D1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800040">
    <w:name w:val="s800040"/>
    <w:basedOn w:val="a"/>
    <w:rsid w:val="002A1D1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004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1D1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Синчук Лариса Евгеньевна</dc:creator>
  <cp:keywords/>
  <dc:description/>
  <cp:lastModifiedBy>Синчук Лариса Евгеньевна</cp:lastModifiedBy>
  <cp:revision>1</cp:revision>
  <dcterms:created xsi:type="dcterms:W3CDTF">2013-10-28T05:47:00Z</dcterms:created>
  <dcterms:modified xsi:type="dcterms:W3CDTF">2013-10-28T05:47:00Z</dcterms:modified>
</cp:coreProperties>
</file>