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B8" w:rsidRPr="00E031B8" w:rsidRDefault="00E031B8" w:rsidP="00E031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7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15"/>
        <w:gridCol w:w="2860"/>
      </w:tblGrid>
      <w:tr w:rsidR="00E031B8" w:rsidRPr="00E031B8" w:rsidTr="00E031B8">
        <w:trPr>
          <w:tblCellSpacing w:w="0" w:type="dxa"/>
        </w:trPr>
        <w:tc>
          <w:tcPr>
            <w:tcW w:w="6390" w:type="dxa"/>
            <w:shd w:val="clear" w:color="auto" w:fill="808080"/>
            <w:vAlign w:val="center"/>
            <w:hideMark/>
          </w:tcPr>
          <w:p w:rsidR="00E031B8" w:rsidRPr="00E031B8" w:rsidRDefault="00E031B8" w:rsidP="00E03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Контрольная работа</w:t>
            </w:r>
            <w:r w:rsidRPr="00E0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5" w:type="dxa"/>
            <w:shd w:val="clear" w:color="auto" w:fill="EEE0BF"/>
            <w:vAlign w:val="center"/>
            <w:hideMark/>
          </w:tcPr>
          <w:p w:rsidR="00E031B8" w:rsidRPr="00E031B8" w:rsidRDefault="00E031B8" w:rsidP="00E0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031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назад</w:t>
              </w:r>
            </w:hyperlink>
          </w:p>
        </w:tc>
      </w:tr>
    </w:tbl>
    <w:p w:rsidR="00E031B8" w:rsidRPr="00E031B8" w:rsidRDefault="00E031B8" w:rsidP="00E031B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Задания и методические указания к выполнению контрольной работы по курсу “Менеджмент и маркетинг в информационных технологиях”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 xml:space="preserve">Целью выполнения контрольной работы является закрепление теоретических знаний, полученных по теме “Сетевое планирование и управление” и получение практических </w:t>
      </w:r>
      <w:proofErr w:type="gramStart"/>
      <w:r w:rsidRPr="00E031B8">
        <w:rPr>
          <w:rFonts w:ascii="Arial" w:eastAsia="Times New Roman" w:hAnsi="Arial" w:cs="Arial"/>
          <w:sz w:val="24"/>
          <w:szCs w:val="24"/>
          <w:lang w:eastAsia="ru-RU"/>
        </w:rPr>
        <w:t>навыков расчета параметров работ сетевого графика</w:t>
      </w:r>
      <w:proofErr w:type="gramEnd"/>
      <w:r w:rsidRPr="00E031B8">
        <w:rPr>
          <w:rFonts w:ascii="Arial" w:eastAsia="Times New Roman" w:hAnsi="Arial" w:cs="Arial"/>
          <w:sz w:val="24"/>
          <w:szCs w:val="24"/>
          <w:lang w:eastAsia="ru-RU"/>
        </w:rPr>
        <w:t xml:space="preserve"> табличным методом.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Контрольная работа вы</w:t>
      </w:r>
      <w:bookmarkStart w:id="0" w:name="_GoBack"/>
      <w:r w:rsidRPr="00E031B8">
        <w:rPr>
          <w:rFonts w:ascii="Arial" w:eastAsia="Times New Roman" w:hAnsi="Arial" w:cs="Arial"/>
          <w:sz w:val="24"/>
          <w:szCs w:val="24"/>
          <w:lang w:eastAsia="ru-RU"/>
        </w:rPr>
        <w:t>п</w:t>
      </w:r>
      <w:bookmarkEnd w:id="0"/>
      <w:r w:rsidRPr="00E031B8">
        <w:rPr>
          <w:rFonts w:ascii="Arial" w:eastAsia="Times New Roman" w:hAnsi="Arial" w:cs="Arial"/>
          <w:sz w:val="24"/>
          <w:szCs w:val="24"/>
          <w:lang w:eastAsia="ru-RU"/>
        </w:rPr>
        <w:t xml:space="preserve">олняется по вариантам. Номер варианта выбирается по последней цифре пароля студента. 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После задания даются методические рекомендации по ее выполнению. Целесообразно ознакомиться с ними перед началом решения задачи.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перед решением задач целесообразно изучить теоретический материал, изложенный в разделе 2 конспекта лекций. 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Задание к задаче 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Необходимо рассчитать параметры работ сетевого графика на основании данных, приведенных в таблице 1.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Таблица 1. Данные о кодах работ сетевого графика и их продолжительности</w:t>
      </w:r>
    </w:p>
    <w:tbl>
      <w:tblPr>
        <w:tblW w:w="85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685"/>
        <w:gridCol w:w="685"/>
        <w:gridCol w:w="685"/>
        <w:gridCol w:w="685"/>
        <w:gridCol w:w="768"/>
        <w:gridCol w:w="852"/>
        <w:gridCol w:w="852"/>
        <w:gridCol w:w="852"/>
        <w:gridCol w:w="852"/>
        <w:gridCol w:w="859"/>
      </w:tblGrid>
      <w:tr w:rsidR="00E031B8" w:rsidRPr="00E031B8" w:rsidTr="00E031B8">
        <w:trPr>
          <w:trHeight w:val="450"/>
          <w:tblCellSpacing w:w="7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работ</w:t>
            </w:r>
          </w:p>
        </w:tc>
        <w:tc>
          <w:tcPr>
            <w:tcW w:w="45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Продолжительность работ сетевого графика по вариантам, рабочие дни </w:t>
            </w:r>
          </w:p>
        </w:tc>
      </w:tr>
      <w:tr w:rsidR="00E031B8" w:rsidRPr="00E031B8" w:rsidTr="00E031B8">
        <w:trPr>
          <w:trHeight w:val="25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1B8" w:rsidRPr="00E031B8" w:rsidRDefault="00E031B8" w:rsidP="00E031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E031B8" w:rsidRPr="00E031B8" w:rsidTr="00E031B8">
        <w:trPr>
          <w:trHeight w:val="210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031B8" w:rsidRPr="00E031B8" w:rsidTr="00E031B8">
        <w:trPr>
          <w:trHeight w:val="210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031B8" w:rsidRPr="00E031B8" w:rsidTr="00E031B8">
        <w:trPr>
          <w:trHeight w:val="210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031B8" w:rsidRPr="00E031B8" w:rsidTr="00E031B8">
        <w:trPr>
          <w:trHeight w:val="195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E031B8" w:rsidRPr="00E031B8" w:rsidTr="00E031B8">
        <w:trPr>
          <w:trHeight w:val="210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031B8" w:rsidRPr="00E031B8" w:rsidTr="00E031B8">
        <w:trPr>
          <w:trHeight w:val="210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E031B8" w:rsidRPr="00E031B8" w:rsidTr="00E031B8">
        <w:trPr>
          <w:trHeight w:val="210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031B8" w:rsidRPr="00E031B8" w:rsidTr="00E031B8">
        <w:trPr>
          <w:trHeight w:val="210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031B8" w:rsidRPr="00E031B8" w:rsidTr="00E031B8">
        <w:trPr>
          <w:trHeight w:val="210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031B8" w:rsidRPr="00E031B8" w:rsidTr="00E031B8">
        <w:trPr>
          <w:trHeight w:val="210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E031B8" w:rsidRPr="00E031B8" w:rsidTr="00E031B8">
        <w:trPr>
          <w:trHeight w:val="240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031B8" w:rsidRPr="00E031B8" w:rsidTr="00E031B8">
        <w:trPr>
          <w:trHeight w:val="240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E031B8" w:rsidRPr="00E031B8" w:rsidTr="00E031B8">
        <w:trPr>
          <w:trHeight w:val="240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031B8" w:rsidRPr="00E031B8" w:rsidTr="00E031B8">
        <w:trPr>
          <w:trHeight w:val="240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E031B8" w:rsidRPr="00E031B8" w:rsidTr="00E031B8">
        <w:trPr>
          <w:trHeight w:val="240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031B8" w:rsidRPr="00E031B8" w:rsidTr="00E031B8">
        <w:trPr>
          <w:trHeight w:val="240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E031B8" w:rsidRPr="00E031B8" w:rsidTr="00E031B8">
        <w:trPr>
          <w:trHeight w:val="240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031B8" w:rsidRPr="00E031B8" w:rsidTr="00E031B8">
        <w:trPr>
          <w:trHeight w:val="240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</w:tbl>
    <w:p w:rsidR="00E031B8" w:rsidRPr="00E031B8" w:rsidRDefault="00E031B8" w:rsidP="00E031B8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3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Методические указания к выполнению задачи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Методику решения задачи рассмотрим на примере. Предположим, что имеем данные о кодах работ и их продолжительности, приведенные в таблице 2.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Таблица 2. Данные о кодах работ сетевого графика и их продолжительности</w:t>
      </w:r>
    </w:p>
    <w:tbl>
      <w:tblPr>
        <w:tblW w:w="496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2483"/>
      </w:tblGrid>
      <w:tr w:rsidR="00E031B8" w:rsidRPr="00E031B8" w:rsidTr="00E031B8">
        <w:trPr>
          <w:trHeight w:val="480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работ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Продолжительность работ, рабочие дни</w:t>
            </w:r>
          </w:p>
        </w:tc>
      </w:tr>
      <w:tr w:rsidR="00E031B8" w:rsidRPr="00E031B8" w:rsidTr="00E031B8">
        <w:trPr>
          <w:trHeight w:val="180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E031B8" w:rsidRPr="00E031B8" w:rsidTr="00E031B8">
        <w:trPr>
          <w:trHeight w:val="180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1 - 3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E031B8" w:rsidRPr="00E031B8" w:rsidTr="00E031B8">
        <w:trPr>
          <w:trHeight w:val="180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E031B8" w:rsidRPr="00E031B8" w:rsidTr="00E031B8">
        <w:trPr>
          <w:trHeight w:val="180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2 - 4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031B8" w:rsidRPr="00E031B8" w:rsidTr="00E031B8">
        <w:trPr>
          <w:trHeight w:val="180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E031B8" w:rsidRPr="00E031B8" w:rsidTr="00E031B8">
        <w:trPr>
          <w:trHeight w:val="180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3 - 5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031B8" w:rsidRPr="00E031B8" w:rsidTr="00E031B8">
        <w:trPr>
          <w:trHeight w:val="180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031B8" w:rsidRPr="00E031B8" w:rsidTr="00E031B8">
        <w:trPr>
          <w:trHeight w:val="180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031B8" w:rsidRPr="00E031B8" w:rsidTr="00E031B8">
        <w:trPr>
          <w:trHeight w:val="180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B8" w:rsidRPr="00E031B8" w:rsidRDefault="00E031B8" w:rsidP="00E031B8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</w:tbl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РЕШЕНИЕ: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Расчет параметров работ ведется в таблице 3, состоящей из 8 столбцов.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Таблица 3 – Расчет параметров работ СГ табличным способом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34100" cy="2219325"/>
            <wp:effectExtent l="0" t="0" r="0" b="9525"/>
            <wp:docPr id="12" name="Рисунок 12" descr="C:\Documents and Settings\UserXP\Рабочий стол\СибГУТИ\3 семестр\Менеджмент и маркетинг в информационных технологиях\COURSE390\img\Image39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СибГУТИ\3 семестр\Менеджмент и маркетинг в информационных технологиях\COURSE390\img\Image399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Порядок заполнения таблицы следующий: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1 этап. Заполняются столбцы 1 и 2 таблицы по исходным данным, приведенным в таблице 2.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 xml:space="preserve">2 этап. Одновременно заполняются столбцы 3 и 4 таблицы. В столбце 3 указывается срок раннего начала работы, а в столбце 4 – срок раннего окончания работы. Значения столбцов 3 и 4 </w:t>
      </w:r>
      <w:proofErr w:type="spellStart"/>
      <w:r w:rsidRPr="00E031B8">
        <w:rPr>
          <w:rFonts w:ascii="Arial" w:eastAsia="Times New Roman" w:hAnsi="Arial" w:cs="Arial"/>
          <w:sz w:val="24"/>
          <w:szCs w:val="24"/>
          <w:lang w:eastAsia="ru-RU"/>
        </w:rPr>
        <w:t>рассчигываются</w:t>
      </w:r>
      <w:proofErr w:type="spellEnd"/>
      <w:r w:rsidRPr="00E031B8">
        <w:rPr>
          <w:rFonts w:ascii="Arial" w:eastAsia="Times New Roman" w:hAnsi="Arial" w:cs="Arial"/>
          <w:sz w:val="24"/>
          <w:szCs w:val="24"/>
          <w:lang w:eastAsia="ru-RU"/>
        </w:rPr>
        <w:t xml:space="preserve"> сверху вниз, причем значение столбца 4 всегда равно </w:t>
      </w:r>
      <w:r w:rsidRPr="00E031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значению столбца 3 плюс значение столбца 2. То есть раннее окончание любой работы равно раннему началу работы плюс ее продолжительность: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14400" cy="247650"/>
            <wp:effectExtent l="0" t="0" r="0" b="0"/>
            <wp:docPr id="11" name="Рисунок 11" descr="C:\Documents and Settings\UserXP\Рабочий стол\СибГУТИ\3 семестр\Менеджмент и маркетинг в информационных технологиях\COURSE390\img\Image39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СибГУТИ\3 семестр\Менеджмент и маркетинг в информационных технологиях\COURSE390\img\Image399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1B8">
        <w:rPr>
          <w:rFonts w:ascii="Arial" w:eastAsia="Times New Roman" w:hAnsi="Arial" w:cs="Arial"/>
          <w:sz w:val="24"/>
          <w:szCs w:val="24"/>
          <w:lang w:eastAsia="ru-RU"/>
        </w:rPr>
        <w:t> (1)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В начале расчета всем работам, выходящим из исходного события, то есть имеющим начальное событие под номером 1, в столбце 3 ставим нули.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То есть, ранние начала работ, выходящих из исходного события, всегда равны нулю: 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04825" cy="247650"/>
            <wp:effectExtent l="0" t="0" r="9525" b="0"/>
            <wp:docPr id="10" name="Рисунок 10" descr="C:\Documents and Settings\UserXP\Рабочий стол\СибГУТИ\3 семестр\Менеджмент и маркетинг в информационных технологиях\COURSE390\img\Image3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СибГУТИ\3 семестр\Менеджмент и маркетинг в информационных технологиях\COURSE390\img\Image399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1B8">
        <w:rPr>
          <w:rFonts w:ascii="Arial" w:eastAsia="Times New Roman" w:hAnsi="Arial" w:cs="Arial"/>
          <w:sz w:val="24"/>
          <w:szCs w:val="24"/>
          <w:lang w:eastAsia="ru-RU"/>
        </w:rPr>
        <w:t> (2)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Далее используя формулу 1, рассчитываем значения столбца 4 у данных работ.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Следующие две работы в таблице 3 начинаются на цифру 2 (2-3 и 2-4). Для того</w:t>
      </w:r>
      <w:proofErr w:type="gramStart"/>
      <w:r w:rsidRPr="00E031B8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E031B8">
        <w:rPr>
          <w:rFonts w:ascii="Arial" w:eastAsia="Times New Roman" w:hAnsi="Arial" w:cs="Arial"/>
          <w:sz w:val="24"/>
          <w:szCs w:val="24"/>
          <w:lang w:eastAsia="ru-RU"/>
        </w:rPr>
        <w:t xml:space="preserve"> чтобы найти значения столбца 3 у этих работ, надо посмотреть вверх таблицы 3. Видим, что на цифру 2 заканчивается одна работа (1-2). Значение из столбца 4 этой работы (цифру 5) переносим в столбец 3 для работ 2-3 и 2-4. То есть если в начальное событие работ входит только одна работа, то раннее начало этих работ всегда равно раннему окончанию входящей в начальное событие работы: 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38175" cy="247650"/>
            <wp:effectExtent l="0" t="0" r="9525" b="0"/>
            <wp:docPr id="9" name="Рисунок 9" descr="C:\Documents and Settings\UserXP\Рабочий стол\СибГУТИ\3 семестр\Менеджмент и маркетинг в информационных технологиях\COURSE390\img\Image39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Рабочий стол\СибГУТИ\3 семестр\Менеджмент и маркетинг в информационных технологиях\COURSE390\img\Image399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1B8">
        <w:rPr>
          <w:rFonts w:ascii="Arial" w:eastAsia="Times New Roman" w:hAnsi="Arial" w:cs="Arial"/>
          <w:sz w:val="24"/>
          <w:szCs w:val="24"/>
          <w:lang w:eastAsia="ru-RU"/>
        </w:rPr>
        <w:t> (3)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Следующие две работы в таблице.3 начинаются на цифру 3 (3-4 и 3-5). Для того чтобы найти значения столбца 3 у этих работ, надо посмотреть вверх таблицы 3. Видим, что на цифру 3 заканчиваются две работы (1-3 и 2-3). В столбце 4 у этих работ находим максимальное значение (13), которое переносим в столбец 3 для работ 3-4 и 3-5. То есть, если в начальное событие работ входят две работы и более, то раннее начало этих работ всегда равно максимальному значению из ранних окончаний входящих работ: 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09650" cy="247650"/>
            <wp:effectExtent l="0" t="0" r="0" b="0"/>
            <wp:docPr id="8" name="Рисунок 8" descr="C:\Documents and Settings\UserXP\Рабочий стол\СибГУТИ\3 семестр\Менеджмент и маркетинг в информационных технологиях\COURSE390\img\Image39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СибГУТИ\3 семестр\Менеджмент и маркетинг в информационных технологиях\COURSE390\img\Image399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1B8">
        <w:rPr>
          <w:rFonts w:ascii="Arial" w:eastAsia="Times New Roman" w:hAnsi="Arial" w:cs="Arial"/>
          <w:sz w:val="24"/>
          <w:szCs w:val="24"/>
          <w:lang w:eastAsia="ru-RU"/>
        </w:rPr>
        <w:t>(4)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Расчет других значений столбцов 2 и 3 таблицы 3 произведен аналогично с использованием формул 1, 3 и 4. Отметим, что значения столбца 3 всегда берутся из значений столбца 4 выше лежащих работ.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Максимальное значение в столбце 4 равно продолжительности критического пути. В нашем случае продолжительность критического пути равна 26 рабочим дням.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3 этап. Одновременно рассчитываются 6 и 5 столбцы таблицы 3. В столбце 5 указывается поздний срок начала выполнения работы, а в столбце 6 таблицы – поздний срок окончания работы. Значения столбцов 6 и 5 рассчитывается снизу вверх, причем значение столбца 5 всегда равно значению столбца 6 минус значение столбца 2 таблицы. То есть, позднее начало любой работы равно позднему окончанию минус продолжительность этой работы: 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85825" cy="247650"/>
            <wp:effectExtent l="0" t="0" r="9525" b="0"/>
            <wp:docPr id="7" name="Рисунок 7" descr="C:\Documents and Settings\UserXP\Рабочий стол\СибГУТИ\3 семестр\Менеджмент и маркетинг в информационных технологиях\COURSE390\img\Image3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Рабочий стол\СибГУТИ\3 семестр\Менеджмент и маркетинг в информационных технологиях\COURSE390\img\Image399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1B8">
        <w:rPr>
          <w:rFonts w:ascii="Arial" w:eastAsia="Times New Roman" w:hAnsi="Arial" w:cs="Arial"/>
          <w:sz w:val="24"/>
          <w:szCs w:val="24"/>
          <w:lang w:eastAsia="ru-RU"/>
        </w:rPr>
        <w:t> (5)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Расчеты на этом этапе начинаются с того, что продолжительность критического пути (в нашем случае 26) проставляется в столбце 6 у всех работ, входящих в завершающее событие (в нашем случае у работ 4-6 и 5-6). То есть позднее окончание работ, входящих в завершающее событие, равно продолжительности критического пути: 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500" cy="247650"/>
            <wp:effectExtent l="0" t="0" r="0" b="0"/>
            <wp:docPr id="6" name="Рисунок 6" descr="C:\Documents and Settings\UserXP\Рабочий стол\СибГУТИ\3 семестр\Менеджмент и маркетинг в информационных технологиях\COURSE390\img\Image39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Рабочий стол\СибГУТИ\3 семестр\Менеджмент и маркетинг в информационных технологиях\COURSE390\img\Image399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1B8">
        <w:rPr>
          <w:rFonts w:ascii="Arial" w:eastAsia="Times New Roman" w:hAnsi="Arial" w:cs="Arial"/>
          <w:sz w:val="24"/>
          <w:szCs w:val="24"/>
          <w:lang w:eastAsia="ru-RU"/>
        </w:rPr>
        <w:t> (6)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Далее, используя формулу 5, находим значения столбца 5 у работ 4-6 и 5-6.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 xml:space="preserve">Вышележащие две работы 3-5 и 4-5 заканчиваются на цифру 5. Смотрим, сколько ниже лежащих работ начинаются на цифру 5. В нашем случае это одна работа 5-6. Значение из </w:t>
      </w:r>
      <w:r w:rsidRPr="00E031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столбца 5 этой работы (19) переносим в столбец 6 для работ 3-5 и 4-5. То есть, позднее окончание работ равно позднему началу последующей работы, если последующая работа одна: 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9125" cy="247650"/>
            <wp:effectExtent l="0" t="0" r="9525" b="0"/>
            <wp:docPr id="5" name="Рисунок 5" descr="C:\Documents and Settings\UserXP\Рабочий стол\СибГУТИ\3 семестр\Менеджмент и маркетинг в информационных технологиях\COURSE390\img\Image39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XP\Рабочий стол\СибГУТИ\3 семестр\Менеджмент и маркетинг в информационных технологиях\COURSE390\img\Image399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1B8">
        <w:rPr>
          <w:rFonts w:ascii="Arial" w:eastAsia="Times New Roman" w:hAnsi="Arial" w:cs="Arial"/>
          <w:sz w:val="24"/>
          <w:szCs w:val="24"/>
          <w:lang w:eastAsia="ru-RU"/>
        </w:rPr>
        <w:t> (7).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Далее, используя формулу 5, находим значения столбца 5 у работ 3-5 и 4-5. Вышележащие две работы 2-4 и 3-4 заканчиваются на цифру 4. Смотрим, сколько ниже лежащих в таблице работ начинаются на цифру 4. В нашем случае это две работы 4-5 и 4-6. Минимальное значение из столбца 5 этих работ (19) переносим в столбец 6 для работ 2-4 и 3-4. То есть, позднее окончание работ равно минимуму из поздних начал последующих работ, если последующих работ две и более: 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71550" cy="247650"/>
            <wp:effectExtent l="0" t="0" r="0" b="0"/>
            <wp:docPr id="4" name="Рисунок 4" descr="C:\Documents and Settings\UserXP\Рабочий стол\СибГУТИ\3 семестр\Менеджмент и маркетинг в информационных технологиях\COURSE390\img\Image4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XP\Рабочий стол\СибГУТИ\3 семестр\Менеджмент и маркетинг в информационных технологиях\COURSE390\img\Image400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1B8">
        <w:rPr>
          <w:rFonts w:ascii="Arial" w:eastAsia="Times New Roman" w:hAnsi="Arial" w:cs="Arial"/>
          <w:sz w:val="24"/>
          <w:szCs w:val="24"/>
          <w:lang w:eastAsia="ru-RU"/>
        </w:rPr>
        <w:t> (8)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Далее, используя формулу 5, находим значения столбца 5 у работ 2-4 и 3-4.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Другие значения столбцов 6 и 5 таблицы 3 рассчитываются аналогично с использованием формул 5, 7 и 8. Отметим, что в столбец 6 таблицы переносятся значения из столбца 5 таблицы. В столбце 5 таблицы обязательно должен быть хотя бы один ноль у работы, начинающейся на цифру 1, то есть выходящей из исходного события.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4 этап. Заполняется столбец 7 таблицы сверху вниз. Полный резерв времени работы определяется как разность между поздним и ранним началом или поздним и ранним окончанием работ: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00" cy="247650"/>
            <wp:effectExtent l="0" t="0" r="0" b="0"/>
            <wp:docPr id="3" name="Рисунок 3" descr="C:\Documents and Settings\UserXP\Рабочий стол\СибГУТИ\3 семестр\Менеджмент и маркетинг в информационных технологиях\COURSE390\img\Image4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XP\Рабочий стол\СибГУТИ\3 семестр\Менеджмент и маркетинг в информационных технологиях\COURSE390\img\Image400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1B8">
        <w:rPr>
          <w:rFonts w:ascii="Arial" w:eastAsia="Times New Roman" w:hAnsi="Arial" w:cs="Arial"/>
          <w:sz w:val="24"/>
          <w:szCs w:val="24"/>
          <w:lang w:eastAsia="ru-RU"/>
        </w:rPr>
        <w:t> или 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00" cy="247650"/>
            <wp:effectExtent l="0" t="0" r="0" b="0"/>
            <wp:docPr id="2" name="Рисунок 2" descr="C:\Documents and Settings\UserXP\Рабочий стол\СибГУТИ\3 семестр\Менеджмент и маркетинг в информационных технологиях\COURSE390\img\Image4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XP\Рабочий стол\СибГУТИ\3 семестр\Менеджмент и маркетинг в информационных технологиях\COURSE390\img\Image400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1B8">
        <w:rPr>
          <w:rFonts w:ascii="Arial" w:eastAsia="Times New Roman" w:hAnsi="Arial" w:cs="Arial"/>
          <w:sz w:val="24"/>
          <w:szCs w:val="24"/>
          <w:lang w:eastAsia="ru-RU"/>
        </w:rPr>
        <w:t> (9)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В таблице столбец 7 удобнее считать как разность значений столбца 6 и столбца 4.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5 этап. Заполняется столбец 8 таблицы сверху вниз. Частный резерв времени работы определяется как разность между ранним началом последующих работ и ранним окончанием данной работы: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14400" cy="247650"/>
            <wp:effectExtent l="0" t="0" r="0" b="0"/>
            <wp:docPr id="1" name="Рисунок 1" descr="C:\Documents and Settings\UserXP\Рабочий стол\СибГУТИ\3 семестр\Менеджмент и маркетинг в информационных технологиях\COURSE390\img\Image4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XP\Рабочий стол\СибГУТИ\3 семестр\Менеджмент и маркетинг в информационных технологиях\COURSE390\img\Image400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1B8">
        <w:rPr>
          <w:rFonts w:ascii="Arial" w:eastAsia="Times New Roman" w:hAnsi="Arial" w:cs="Arial"/>
          <w:sz w:val="24"/>
          <w:szCs w:val="24"/>
          <w:lang w:eastAsia="ru-RU"/>
        </w:rPr>
        <w:t> (10)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В таблице 3 столбец 8 считается как разность значений столбца 3 у последующих работ и столбцом 4 у данной работы. Например, рассчитаем частный резерв у работы 1-2. Последующие работы для этой работы начинаются на цифру 2 (2-3 и 2-4). Смотрим значения этих работ в столбце 3 (равно 5) и отнимаем значение столбца 4 работы 1-2 (равное 5). Получаем значение частного резерва работы 1-2, равное нулю. Аналогично определяются значения частных резервов у других работ. Частный резерв у работ, входящих в завершающее событие (в нашем случае это работы 4-6 и 5-6), равен продолжительности критического пути (в нашем случае равен 26) минус соответствующее значение столбца 4 таблицы. Отметим, что значения частного резерва не могут быть больше значений полных резервов работы.</w:t>
      </w:r>
    </w:p>
    <w:p w:rsidR="00E031B8" w:rsidRPr="00E031B8" w:rsidRDefault="00E031B8" w:rsidP="00E0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31B8">
        <w:rPr>
          <w:rFonts w:ascii="Arial" w:eastAsia="Times New Roman" w:hAnsi="Arial" w:cs="Arial"/>
          <w:sz w:val="24"/>
          <w:szCs w:val="24"/>
          <w:lang w:eastAsia="ru-RU"/>
        </w:rPr>
        <w:t>В завершении расчетов делается вывод о продолжительности критического пути (в данном примере он равен 26 рабочим дням), определяются критические работы и критический путь. Критические работы не имеют резервов времени, поэтому имеют нули в столбцах 7 и 8. В нашем случае критическими являются работы 1-2, 2-3, 3-5 и 5-6. А критическим является путь 1-2-3-5-6, который выделяют на сетевом графике, которого в данном случае нет, более жирными стрелками. В контрольной работе критические работы надо выделить жирным шрифтом.</w:t>
      </w:r>
    </w:p>
    <w:sectPr w:rsidR="00E031B8" w:rsidRPr="00E031B8" w:rsidSect="00E031B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B8"/>
    <w:rsid w:val="00223E35"/>
    <w:rsid w:val="00E0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1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1B8"/>
    <w:rPr>
      <w:color w:val="0000FF"/>
      <w:u w:val="single"/>
    </w:rPr>
  </w:style>
  <w:style w:type="character" w:customStyle="1" w:styleId="style2">
    <w:name w:val="style2"/>
    <w:basedOn w:val="a0"/>
    <w:rsid w:val="00E031B8"/>
  </w:style>
  <w:style w:type="paragraph" w:styleId="a5">
    <w:name w:val="Balloon Text"/>
    <w:basedOn w:val="a"/>
    <w:link w:val="a6"/>
    <w:uiPriority w:val="99"/>
    <w:semiHidden/>
    <w:unhideWhenUsed/>
    <w:rsid w:val="00E0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1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1B8"/>
    <w:rPr>
      <w:color w:val="0000FF"/>
      <w:u w:val="single"/>
    </w:rPr>
  </w:style>
  <w:style w:type="character" w:customStyle="1" w:styleId="style2">
    <w:name w:val="style2"/>
    <w:basedOn w:val="a0"/>
    <w:rsid w:val="00E031B8"/>
  </w:style>
  <w:style w:type="paragraph" w:styleId="a5">
    <w:name w:val="Balloon Text"/>
    <w:basedOn w:val="a"/>
    <w:link w:val="a6"/>
    <w:uiPriority w:val="99"/>
    <w:semiHidden/>
    <w:unhideWhenUsed/>
    <w:rsid w:val="00E0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microsoft.com/office/2007/relationships/stylesWithEffects" Target="stylesWithEffects.xml"/><Relationship Id="rId16" Type="http://schemas.openxmlformats.org/officeDocument/2006/relationships/image" Target="media/image11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file:///C:\Documents%20and%20Settings\UserXP\&#1056;&#1072;&#1073;&#1086;&#1095;&#1080;&#1081;%20&#1089;&#1090;&#1086;&#1083;\&#1057;&#1080;&#1073;&#1043;&#1059;&#1058;&#1048;\3%20&#1089;&#1077;&#1084;&#1077;&#1089;&#1090;&#1088;\&#1052;&#1077;&#1085;&#1077;&#1076;&#1078;&#1084;&#1077;&#1085;&#1090;%20&#1080;%20&#1084;&#1072;&#1088;&#1082;&#1077;&#1090;&#1080;&#1085;&#1075;%20&#1074;%20&#1080;&#1085;&#1092;&#1086;&#1088;&#1084;&#1072;&#1094;&#1080;&#1086;&#1085;&#1085;&#1099;&#1093;%20&#1090;&#1077;&#1093;&#1085;&#1086;&#1083;&#1086;&#1075;&#1080;&#1103;&#1093;\COURSE390\lec_index.htm" TargetMode="Externa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2013-10-27T10:48:00Z</dcterms:created>
  <dcterms:modified xsi:type="dcterms:W3CDTF">2013-10-27T10:49:00Z</dcterms:modified>
</cp:coreProperties>
</file>