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33" w:rsidRDefault="002B3047">
      <w:bookmarkStart w:id="0" w:name="_GoBack"/>
      <w:bookmarkEnd w:id="0"/>
      <w:proofErr w:type="gramStart"/>
      <w:r>
        <w:rPr>
          <w:color w:val="000000"/>
          <w:sz w:val="27"/>
          <w:szCs w:val="27"/>
        </w:rPr>
        <w:t>Рассчитайте официальный уровень безработицы на конец года, если из 10 млн. человек, имевших работу на начало года, за год были уволены и встали на учет в службе занятости 0,1 млн. человек, из числа официально зарегистрированных на начало года (0,8 млн.) 0,05 млн. прекратили поиски работы, а 0,1 млн. человек были трудоустроены.</w:t>
      </w:r>
      <w:proofErr w:type="gramEnd"/>
    </w:p>
    <w:sectPr w:rsidR="0005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47"/>
    <w:rsid w:val="00053233"/>
    <w:rsid w:val="002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2</cp:revision>
  <dcterms:created xsi:type="dcterms:W3CDTF">2013-10-22T11:54:00Z</dcterms:created>
  <dcterms:modified xsi:type="dcterms:W3CDTF">2013-10-22T11:55:00Z</dcterms:modified>
</cp:coreProperties>
</file>