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9"/>
        <w:gridCol w:w="456"/>
      </w:tblGrid>
      <w:tr w:rsidR="00CC6669" w:rsidRPr="00CC6669" w:rsidTr="00CC66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6669" w:rsidRPr="00CC6669" w:rsidRDefault="00CC6669" w:rsidP="00CC66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C66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Экономика недропользования ЭПП, ЭТТ (080502)</w:t>
            </w:r>
          </w:p>
          <w:p w:rsidR="00CC6669" w:rsidRPr="00CC6669" w:rsidRDefault="00CC6669" w:rsidP="00CC66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669" w:rsidRPr="00CC6669" w:rsidRDefault="00CC6669" w:rsidP="00CC66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По умолчанию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.75pt" o:hralign="center" o:hrstd="t" o:hr="t" fillcolor="#a7a6aa" stroked="f"/>
              </w:pi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Объектом науки «Экономика недропользования» является: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299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943" type="#_x0000_t75" style="width:19.95pt;height:17.8pt" o:ole="">
                        <v:imagedata r:id="rId4" o:title=""/>
                      </v:shape>
                      <w:control r:id="rId5" w:name="DefaultOcxName" w:shapeid="_x0000_i19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42" type="#_x0000_t75" style="width:19.95pt;height:17.8pt" o:ole="">
                        <v:imagedata r:id="rId4" o:title=""/>
                      </v:shape>
                      <w:control r:id="rId6" w:name="DefaultOcxName1" w:shapeid="_x0000_i19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предприятие-недропользователь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41" type="#_x0000_t75" style="width:19.95pt;height:17.8pt" o:ole="">
                        <v:imagedata r:id="rId4" o:title=""/>
                      </v:shape>
                      <w:control r:id="rId7" w:name="DefaultOcxName2" w:shapeid="_x0000_i19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взаимоотношения при недропользовании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40" type="#_x0000_t75" style="width:19.95pt;height:17.8pt" o:ole="">
                        <v:imagedata r:id="rId4" o:title=""/>
                      </v:shape>
                      <w:control r:id="rId8" w:name="DefaultOcxName3" w:shapeid="_x0000_i19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владелец недр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Предметом науки «Экономика недропользования» является: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121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9" type="#_x0000_t75" style="width:19.95pt;height:17.8pt" o:ole="">
                        <v:imagedata r:id="rId4" o:title=""/>
                      </v:shape>
                      <w:control r:id="rId9" w:name="DefaultOcxName4" w:shapeid="_x0000_i19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лицензирование недропользования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8" type="#_x0000_t75" style="width:19.95pt;height:17.8pt" o:ole="">
                        <v:imagedata r:id="rId4" o:title=""/>
                      </v:shape>
                      <w:control r:id="rId10" w:name="DefaultOcxName5" w:shapeid="_x0000_i19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проявление экономических законов при недропользовании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7" type="#_x0000_t75" style="width:19.95pt;height:17.8pt" o:ole="">
                        <v:imagedata r:id="rId4" o:title=""/>
                      </v:shape>
                      <w:control r:id="rId11" w:name="DefaultOcxName6" w:shapeid="_x0000_i19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процесс недропользования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6" type="#_x0000_t75" style="width:19.95pt;height:17.8pt" o:ole="">
                        <v:imagedata r:id="rId4" o:title=""/>
                      </v:shape>
                      <w:control r:id="rId12" w:name="DefaultOcxName7" w:shapeid="_x0000_i19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повышение эффективности недропользования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Недра представляют собой: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678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5" type="#_x0000_t75" style="width:19.95pt;height:17.8pt" o:ole="">
                        <v:imagedata r:id="rId13" o:title=""/>
                      </v:shape>
                      <w:control r:id="rId14" w:name="DefaultOcxName8" w:shapeid="_x0000_i193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часть земной коры, расположенной ниже почвенного слоя и дна водоемов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4" type="#_x0000_t75" style="width:19.95pt;height:17.8pt" o:ole="">
                        <v:imagedata r:id="rId13" o:title=""/>
                      </v:shape>
                      <w:control r:id="rId15" w:name="DefaultOcxName9" w:shapeid="_x0000_i19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подземную часть литосферы и гидросферы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3" type="#_x0000_t75" style="width:19.95pt;height:17.8pt" o:ole="">
                        <v:imagedata r:id="rId13" o:title=""/>
                      </v:shape>
                      <w:control r:id="rId16" w:name="DefaultOcxName10" w:shapeid="_x0000_i19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подземную часть гидросферы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2" type="#_x0000_t75" style="width:19.95pt;height:17.8pt" o:ole="">
                        <v:imagedata r:id="rId13" o:title=""/>
                      </v:shape>
                      <w:control r:id="rId17" w:name="DefaultOcxName11" w:shapeid="_x0000_i19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подземную часть литосферы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Экономика недропользования изучает:</w:t>
            </w:r>
          </w:p>
          <w:tbl>
            <w:tblPr>
              <w:tblW w:w="0" w:type="auto"/>
              <w:tblLook w:val="04A0"/>
            </w:tblPr>
            <w:tblGrid>
              <w:gridCol w:w="4261"/>
              <w:gridCol w:w="4487"/>
            </w:tblGrid>
            <w:tr w:rsidR="00CC6669" w:rsidRPr="00CC6669" w:rsidTr="00CC6669">
              <w:tc>
                <w:tcPr>
                  <w:tcW w:w="4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c>
                <w:tcPr>
                  <w:tcW w:w="4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375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1" type="#_x0000_t75" style="width:19.95pt;height:17.8pt" o:ole="">
                        <v:imagedata r:id="rId13" o:title=""/>
                      </v:shape>
                      <w:control r:id="rId18" w:name="DefaultOcxName12" w:shapeid="_x0000_i19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налогообложение недропользования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30" type="#_x0000_t75" style="width:19.95pt;height:17.8pt" o:ole="">
                        <v:imagedata r:id="rId13" o:title=""/>
                      </v:shape>
                      <w:control r:id="rId19" w:name="DefaultOcxName13" w:shapeid="_x0000_i19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вопросы ценности недр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9" type="#_x0000_t75" style="width:19.95pt;height:17.8pt" o:ole="">
                        <v:imagedata r:id="rId13" o:title=""/>
                      </v:shape>
                      <w:control r:id="rId20" w:name="DefaultOcxName14" w:shapeid="_x0000_i19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технологию и организацию процессов при недропользовании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8" type="#_x0000_t75" style="width:19.95pt;height:17.8pt" o:ole="">
                        <v:imagedata r:id="rId13" o:title=""/>
                      </v:shape>
                      <w:control r:id="rId21" w:name="DefaultOcxName15" w:shapeid="_x0000_i19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вопросы истощения недр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По Закону «О недрах» недра предоставляются в пользование для: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180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7" type="#_x0000_t75" style="width:19.95pt;height:17.8pt" o:ole="">
                        <v:imagedata r:id="rId13" o:title=""/>
                      </v:shape>
                      <w:control r:id="rId22" w:name="DefaultOcxName16" w:shapeid="_x0000_i19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геологического изучения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6" type="#_x0000_t75" style="width:19.95pt;height:17.8pt" o:ole="">
                        <v:imagedata r:id="rId13" o:title=""/>
                      </v:shape>
                      <w:control r:id="rId23" w:name="DefaultOcxName17" w:shapeid="_x0000_i19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лицензирования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5" type="#_x0000_t75" style="width:19.95pt;height:17.8pt" o:ole="">
                        <v:imagedata r:id="rId13" o:title=""/>
                      </v:shape>
                      <w:control r:id="rId24" w:name="DefaultOcxName18" w:shapeid="_x0000_i19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добычи полезных ископаемых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4" type="#_x0000_t75" style="width:19.95pt;height:17.8pt" o:ole="">
                        <v:imagedata r:id="rId13" o:title=""/>
                      </v:shape>
                      <w:control r:id="rId25" w:name="DefaultOcxName19" w:shapeid="_x0000_i19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управления и мониторинга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видам недропользования при классификации относятся: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159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3" type="#_x0000_t75" style="width:19.95pt;height:17.8pt" o:ole="">
                        <v:imagedata r:id="rId13" o:title=""/>
                      </v:shape>
                      <w:control r:id="rId26" w:name="DefaultOcxName20" w:shapeid="_x0000_i19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добыча полезных ископаемых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2" type="#_x0000_t75" style="width:19.95pt;height:17.8pt" o:ole="">
                        <v:imagedata r:id="rId13" o:title=""/>
                      </v:shape>
                      <w:control r:id="rId27" w:name="DefaultOcxName21" w:shapeid="_x0000_i19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охрана недр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1" type="#_x0000_t75" style="width:19.95pt;height:17.8pt" o:ole="">
                        <v:imagedata r:id="rId13" o:title=""/>
                      </v:shape>
                      <w:control r:id="rId28" w:name="DefaultOcxName22" w:shapeid="_x0000_i19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лицензирование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20" type="#_x0000_t75" style="width:19.95pt;height:17.8pt" o:ole="">
                        <v:imagedata r:id="rId13" o:title=""/>
                      </v:shape>
                      <w:control r:id="rId29" w:name="DefaultOcxName23" w:shapeid="_x0000_i19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ресурсопотребление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процессам  недропользования при классификации относятся: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159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9" type="#_x0000_t75" style="width:19.95pt;height:17.8pt" o:ole="">
                        <v:imagedata r:id="rId13" o:title=""/>
                      </v:shape>
                      <w:control r:id="rId30" w:name="DefaultOcxName24" w:shapeid="_x0000_i191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добыча полезных ископаемых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8" type="#_x0000_t75" style="width:19.95pt;height:17.8pt" o:ole="">
                        <v:imagedata r:id="rId13" o:title=""/>
                      </v:shape>
                      <w:control r:id="rId31" w:name="DefaultOcxName25" w:shapeid="_x0000_i19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лицензирование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7" type="#_x0000_t75" style="width:19.95pt;height:17.8pt" o:ole="">
                        <v:imagedata r:id="rId13" o:title=""/>
                      </v:shape>
                      <w:control r:id="rId32" w:name="DefaultOcxName26" w:shapeid="_x0000_i19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охрана недр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6" type="#_x0000_t75" style="width:19.95pt;height:17.8pt" o:ole="">
                        <v:imagedata r:id="rId13" o:title=""/>
                      </v:shape>
                      <w:control r:id="rId33" w:name="DefaultOcxName27" w:shapeid="_x0000_i191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ресурсопотребление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недрах содержатся: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48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5" type="#_x0000_t75" style="width:19.95pt;height:17.8pt" o:ole="">
                        <v:imagedata r:id="rId13" o:title=""/>
                      </v:shape>
                      <w:control r:id="rId34" w:name="DefaultOcxName28" w:shapeid="_x0000_i191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минеральные ресурсы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4" type="#_x0000_t75" style="width:19.95pt;height:17.8pt" o:ole="">
                        <v:imagedata r:id="rId13" o:title=""/>
                      </v:shape>
                      <w:control r:id="rId35" w:name="DefaultOcxName29" w:shapeid="_x0000_i19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природные ресурсы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3" type="#_x0000_t75" style="width:19.95pt;height:17.8pt" o:ole="">
                        <v:imagedata r:id="rId13" o:title=""/>
                      </v:shape>
                      <w:control r:id="rId36" w:name="DefaultOcxName30" w:shapeid="_x0000_i191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биологические ресурсы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2" type="#_x0000_t75" style="width:19.95pt;height:17.8pt" o:ole="">
                        <v:imagedata r:id="rId13" o:title=""/>
                      </v:shape>
                      <w:control r:id="rId37" w:name="DefaultOcxName31" w:shapeid="_x0000_i19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водные ресурсы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Доля минеральных ресурсов в природных ресурсах составляет          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1" type="#_x0000_t75" style="width:311.5pt;height:17.8pt" o:ole="">
                  <v:imagedata r:id="rId38" o:title=""/>
                </v:shape>
                <w:control r:id="rId39" w:name="DefaultOcxName32" w:shapeid="_x0000_i1911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рудам металлов относятся: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773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10" type="#_x0000_t75" style="width:19.95pt;height:17.8pt" o:ole="">
                        <v:imagedata r:id="rId13" o:title=""/>
                      </v:shape>
                      <w:control r:id="rId40" w:name="DefaultOcxName33" w:shapeid="_x0000_i19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редкоземельные элементы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9" type="#_x0000_t75" style="width:19.95pt;height:17.8pt" o:ole="">
                        <v:imagedata r:id="rId13" o:title=""/>
                      </v:shape>
                      <w:control r:id="rId41" w:name="DefaultOcxName34" w:shapeid="_x0000_i19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магнезиальное сырье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908" type="#_x0000_t75" style="width:19.95pt;height:17.8pt" o:ole="">
                        <v:imagedata r:id="rId13" o:title=""/>
                      </v:shape>
                      <w:control r:id="rId42" w:name="DefaultOcxName35" w:shapeid="_x0000_i19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черные металлы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7" type="#_x0000_t75" style="width:19.95pt;height:17.8pt" o:ole="">
                        <v:imagedata r:id="rId13" o:title=""/>
                      </v:shape>
                      <w:control r:id="rId43" w:name="DefaultOcxName36" w:shapeid="_x0000_i19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ядерные руды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Цветные камни включают: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350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6" type="#_x0000_t75" style="width:19.95pt;height:17.8pt" o:ole="">
                        <v:imagedata r:id="rId4" o:title=""/>
                      </v:shape>
                      <w:control r:id="rId44" w:name="DefaultOcxName37" w:shapeid="_x0000_i19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прозрачные минералы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5" type="#_x0000_t75" style="width:19.95pt;height:17.8pt" o:ole="">
                        <v:imagedata r:id="rId4" o:title=""/>
                      </v:shape>
                      <w:control r:id="rId45" w:name="DefaultOcxName38" w:shapeid="_x0000_i190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строительные камни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4" type="#_x0000_t75" style="width:19.95pt;height:17.8pt" o:ole="">
                        <v:imagedata r:id="rId4" o:title=""/>
                      </v:shape>
                      <w:control r:id="rId46" w:name="DefaultOcxName39" w:shapeid="_x0000_i19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поделочные камни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3" type="#_x0000_t75" style="width:19.95pt;height:17.8pt" o:ole="">
                        <v:imagedata r:id="rId4" o:title=""/>
                      </v:shape>
                      <w:control r:id="rId47" w:name="DefaultOcxName40" w:shapeid="_x0000_i19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облицовочные камни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состав агрохимического сырья входят: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943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2" type="#_x0000_t75" style="width:19.95pt;height:17.8pt" o:ole="">
                        <v:imagedata r:id="rId4" o:title=""/>
                      </v:shape>
                      <w:control r:id="rId48" w:name="DefaultOcxName41" w:shapeid="_x0000_i190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ископаемый уголь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1" type="#_x0000_t75" style="width:19.95pt;height:17.8pt" o:ole="">
                        <v:imagedata r:id="rId4" o:title=""/>
                      </v:shape>
                      <w:control r:id="rId49" w:name="DefaultOcxName42" w:shapeid="_x0000_i190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калийные соли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900" type="#_x0000_t75" style="width:19.95pt;height:17.8pt" o:ole="">
                        <v:imagedata r:id="rId4" o:title=""/>
                      </v:shape>
                      <w:control r:id="rId50" w:name="DefaultOcxName43" w:shapeid="_x0000_i190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торф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9" type="#_x0000_t75" style="width:19.95pt;height:17.8pt" o:ole="">
                        <v:imagedata r:id="rId4" o:title=""/>
                      </v:shape>
                      <w:control r:id="rId51" w:name="DefaultOcxName44" w:shapeid="_x0000_i189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нефть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По добыче железной руды первое место в мире занимает: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14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8" type="#_x0000_t75" style="width:19.95pt;height:17.8pt" o:ole="">
                        <v:imagedata r:id="rId4" o:title=""/>
                      </v:shape>
                      <w:control r:id="rId52" w:name="DefaultOcxName45" w:shapeid="_x0000_i18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Австралия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7" type="#_x0000_t75" style="width:19.95pt;height:17.8pt" o:ole="">
                        <v:imagedata r:id="rId4" o:title=""/>
                      </v:shape>
                      <w:control r:id="rId53" w:name="DefaultOcxName46" w:shapeid="_x0000_i18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США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6" type="#_x0000_t75" style="width:19.95pt;height:17.8pt" o:ole="">
                        <v:imagedata r:id="rId4" o:title=""/>
                      </v:shape>
                      <w:control r:id="rId54" w:name="DefaultOcxName47" w:shapeid="_x0000_i18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5" type="#_x0000_t75" style="width:19.95pt;height:17.8pt" o:ole="">
                        <v:imagedata r:id="rId4" o:title=""/>
                      </v:shape>
                      <w:control r:id="rId55" w:name="DefaultOcxName48" w:shapeid="_x0000_i189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Китай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Доля черных и цветных металлов составляет в экспорте России     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4" type="#_x0000_t75" style="width:311.5pt;height:17.8pt" o:ole="">
                  <v:imagedata r:id="rId38" o:title=""/>
                </v:shape>
                <w:control r:id="rId56" w:name="DefaultOcxName49" w:shapeid="_x0000_i1894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Максимальную мировую цену имеют: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67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3" type="#_x0000_t75" style="width:19.95pt;height:17.8pt" o:ole="">
                        <v:imagedata r:id="rId4" o:title=""/>
                      </v:shape>
                      <w:control r:id="rId57" w:name="DefaultOcxName50" w:shapeid="_x0000_i18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ферросплавы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2" type="#_x0000_t75" style="width:19.95pt;height:17.8pt" o:ole="">
                        <v:imagedata r:id="rId4" o:title=""/>
                      </v:shape>
                      <w:control r:id="rId58" w:name="DefaultOcxName51" w:shapeid="_x0000_i18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сталь в слитках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1" type="#_x0000_t75" style="width:19.95pt;height:17.8pt" o:ole="">
                        <v:imagedata r:id="rId4" o:title=""/>
                      </v:shape>
                      <w:control r:id="rId59" w:name="DefaultOcxName52" w:shapeid="_x0000_i189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стальные полуфабрикаты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90" type="#_x0000_t75" style="width:19.95pt;height:17.8pt" o:ole="">
                        <v:imagedata r:id="rId4" o:title=""/>
                      </v:shape>
                      <w:control r:id="rId60" w:name="DefaultOcxName53" w:shapeid="_x0000_i18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чугун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Наибольшее применение алюминий находит в: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661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9" type="#_x0000_t75" style="width:19.95pt;height:17.8pt" o:ole="">
                        <v:imagedata r:id="rId4" o:title=""/>
                      </v:shape>
                      <w:control r:id="rId61" w:name="DefaultOcxName54" w:shapeid="_x0000_i18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машиностроении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8" type="#_x0000_t75" style="width:19.95pt;height:17.8pt" o:ole="">
                        <v:imagedata r:id="rId4" o:title=""/>
                      </v:shape>
                      <w:control r:id="rId62" w:name="DefaultOcxName55" w:shapeid="_x0000_i18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7" type="#_x0000_t75" style="width:19.95pt;height:17.8pt" o:ole="">
                        <v:imagedata r:id="rId4" o:title=""/>
                      </v:shape>
                      <w:control r:id="rId63" w:name="DefaultOcxName56" w:shapeid="_x0000_i18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транспорте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6" type="#_x0000_t75" style="width:19.95pt;height:17.8pt" o:ole="">
                        <v:imagedata r:id="rId4" o:title=""/>
                      </v:shape>
                      <w:control r:id="rId64" w:name="DefaultOcxName57" w:shapeid="_x0000_i18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электропромышленности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Наименьшую энергоемкость и стоимость получения алюминия имеют следующие источники: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342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5" type="#_x0000_t75" style="width:19.95pt;height:17.8pt" o:ole="">
                        <v:imagedata r:id="rId4" o:title=""/>
                      </v:shape>
                      <w:control r:id="rId65" w:name="DefaultOcxName58" w:shapeid="_x0000_i18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отходы угольного производства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4" type="#_x0000_t75" style="width:19.95pt;height:17.8pt" o:ole="">
                        <v:imagedata r:id="rId4" o:title=""/>
                      </v:shape>
                      <w:control r:id="rId66" w:name="DefaultOcxName59" w:shapeid="_x0000_i18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серые глины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3" type="#_x0000_t75" style="width:19.95pt;height:17.8pt" o:ole="">
                        <v:imagedata r:id="rId4" o:title=""/>
                      </v:shape>
                      <w:control r:id="rId67" w:name="DefaultOcxName60" w:shapeid="_x0000_i18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сланцы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2" type="#_x0000_t75" style="width:19.95pt;height:17.8pt" o:ole="">
                        <v:imagedata r:id="rId4" o:title=""/>
                      </v:shape>
                      <w:control r:id="rId68" w:name="DefaultOcxName61" w:shapeid="_x0000_i18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бокситы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конце 20 века мировые цены на бензин: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84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1" type="#_x0000_t75" style="width:19.95pt;height:17.8pt" o:ole="">
                        <v:imagedata r:id="rId4" o:title=""/>
                      </v:shape>
                      <w:control r:id="rId69" w:name="DefaultOcxName62" w:shapeid="_x0000_i188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снизились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80" type="#_x0000_t75" style="width:19.95pt;height:17.8pt" o:ole="">
                        <v:imagedata r:id="rId4" o:title=""/>
                      </v:shape>
                      <w:control r:id="rId70" w:name="DefaultOcxName63" w:shapeid="_x0000_i18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возросли в несколько раз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9" type="#_x0000_t75" style="width:19.95pt;height:17.8pt" o:ole="">
                        <v:imagedata r:id="rId4" o:title=""/>
                      </v:shape>
                      <w:control r:id="rId71" w:name="DefaultOcxName64" w:shapeid="_x0000_i18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изменились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8" type="#_x0000_t75" style="width:19.95pt;height:17.8pt" o:ole="">
                        <v:imagedata r:id="rId4" o:title=""/>
                      </v:shape>
                      <w:control r:id="rId72" w:name="DefaultOcxName65" w:shapeid="_x0000_i18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повысились незначительно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Ирландии были открыты крупные месторождения: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72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7" type="#_x0000_t75" style="width:19.95pt;height:17.8pt" o:ole="">
                        <v:imagedata r:id="rId4" o:title=""/>
                      </v:shape>
                      <w:control r:id="rId73" w:name="DefaultOcxName66" w:shapeid="_x0000_i18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меди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6" type="#_x0000_t75" style="width:19.95pt;height:17.8pt" o:ole="">
                        <v:imagedata r:id="rId4" o:title=""/>
                      </v:shape>
                      <w:control r:id="rId74" w:name="DefaultOcxName67" w:shapeid="_x0000_i18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свинца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5" type="#_x0000_t75" style="width:19.95pt;height:17.8pt" o:ole="">
                        <v:imagedata r:id="rId4" o:title=""/>
                      </v:shape>
                      <w:control r:id="rId75" w:name="DefaultOcxName68" w:shapeid="_x0000_i18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цинка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4" type="#_x0000_t75" style="width:19.95pt;height:17.8pt" o:ole="">
                        <v:imagedata r:id="rId4" o:title=""/>
                      </v:shape>
                      <w:control r:id="rId76" w:name="DefaultOcxName69" w:shapeid="_x0000_i18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никеля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Наибольшее применение медь находит в: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661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3" type="#_x0000_t75" style="width:19.95pt;height:17.8pt" o:ole="">
                        <v:imagedata r:id="rId4" o:title=""/>
                      </v:shape>
                      <w:control r:id="rId77" w:name="DefaultOcxName70" w:shapeid="_x0000_i18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машиностроении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2" type="#_x0000_t75" style="width:19.95pt;height:17.8pt" o:ole="">
                        <v:imagedata r:id="rId4" o:title=""/>
                      </v:shape>
                      <w:control r:id="rId78" w:name="DefaultOcxName71" w:shapeid="_x0000_i18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1" type="#_x0000_t75" style="width:19.95pt;height:17.8pt" o:ole="">
                        <v:imagedata r:id="rId4" o:title=""/>
                      </v:shape>
                      <w:control r:id="rId79" w:name="DefaultOcxName72" w:shapeid="_x0000_i18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электропромышленности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70" type="#_x0000_t75" style="width:19.95pt;height:17.8pt" o:ole="">
                        <v:imagedata r:id="rId4" o:title=""/>
                      </v:shape>
                      <w:control r:id="rId80" w:name="DefaultOcxName73" w:shapeid="_x0000_i18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транспорте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Ртуть находит широкое применение в: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37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9" type="#_x0000_t75" style="width:19.95pt;height:17.8pt" o:ole="">
                        <v:imagedata r:id="rId13" o:title=""/>
                      </v:shape>
                      <w:control r:id="rId81" w:name="DefaultOcxName74" w:shapeid="_x0000_i18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консервных банок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8" type="#_x0000_t75" style="width:19.95pt;height:17.8pt" o:ole="">
                        <v:imagedata r:id="rId13" o:title=""/>
                      </v:shape>
                      <w:control r:id="rId82" w:name="DefaultOcxName75" w:shapeid="_x0000_i18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золотодобыче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7" type="#_x0000_t75" style="width:19.95pt;height:17.8pt" o:ole="">
                        <v:imagedata r:id="rId13" o:title=""/>
                      </v:shape>
                      <w:control r:id="rId83" w:name="DefaultOcxName76" w:shapeid="_x0000_i18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электропромышленности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6" type="#_x0000_t75" style="width:19.95pt;height:17.8pt" o:ole="">
                        <v:imagedata r:id="rId13" o:title=""/>
                      </v:shape>
                      <w:control r:id="rId84" w:name="DefaultOcxName77" w:shapeid="_x0000_i18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медицине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настоящее время коренная добыча золота осуществляется из: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731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5" type="#_x0000_t75" style="width:19.95pt;height:17.8pt" o:ole="">
                        <v:imagedata r:id="rId4" o:title=""/>
                      </v:shape>
                      <w:control r:id="rId85" w:name="DefaultOcxName78" w:shapeid="_x0000_i18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коренных месторождений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4" type="#_x0000_t75" style="width:19.95pt;height:17.8pt" o:ole="">
                        <v:imagedata r:id="rId4" o:title=""/>
                      </v:shape>
                      <w:control r:id="rId86" w:name="DefaultOcxName79" w:shapeid="_x0000_i18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россыпей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3" type="#_x0000_t75" style="width:19.95pt;height:17.8pt" o:ole="">
                        <v:imagedata r:id="rId4" o:title=""/>
                      </v:shape>
                      <w:control r:id="rId87" w:name="DefaultOcxName80" w:shapeid="_x0000_i18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2" type="#_x0000_t75" style="width:19.95pt;height:17.8pt" o:ole="">
                        <v:imagedata r:id="rId4" o:title=""/>
                      </v:shape>
                      <w:control r:id="rId88" w:name="DefaultOcxName81" w:shapeid="_x0000_i18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попутно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Основная область применения золота: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692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1" type="#_x0000_t75" style="width:19.95pt;height:17.8pt" o:ole="">
                        <v:imagedata r:id="rId13" o:title=""/>
                      </v:shape>
                      <w:control r:id="rId89" w:name="DefaultOcxName82" w:shapeid="_x0000_i18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государственные резервы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60" type="#_x0000_t75" style="width:19.95pt;height:17.8pt" o:ole="">
                        <v:imagedata r:id="rId13" o:title=""/>
                      </v:shape>
                      <w:control r:id="rId90" w:name="DefaultOcxName83" w:shapeid="_x0000_i18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ювелирные украшения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9" type="#_x0000_t75" style="width:19.95pt;height:17.8pt" o:ole="">
                        <v:imagedata r:id="rId13" o:title=""/>
                      </v:shape>
                      <w:control r:id="rId91" w:name="DefaultOcxName84" w:shapeid="_x0000_i18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электротехника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8" type="#_x0000_t75" style="width:19.95pt;height:17.8pt" o:ole="">
                        <v:imagedata r:id="rId13" o:title=""/>
                      </v:shape>
                      <w:control r:id="rId92" w:name="DefaultOcxName85" w:shapeid="_x0000_i185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чеканка монет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настоящее время соотношение цен золота и серебра составляет: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87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7" type="#_x0000_t75" style="width:19.95pt;height:17.8pt" o:ole="">
                        <v:imagedata r:id="rId4" o:title=""/>
                      </v:shape>
                      <w:control r:id="rId93" w:name="DefaultOcxName86" w:shapeid="_x0000_i18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6" type="#_x0000_t75" style="width:19.95pt;height:17.8pt" o:ole="">
                        <v:imagedata r:id="rId4" o:title=""/>
                      </v:shape>
                      <w:control r:id="rId94" w:name="DefaultOcxName87" w:shapeid="_x0000_i18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5" type="#_x0000_t75" style="width:19.95pt;height:17.8pt" o:ole="">
                        <v:imagedata r:id="rId4" o:title=""/>
                      </v:shape>
                      <w:control r:id="rId95" w:name="DefaultOcxName88" w:shapeid="_x0000_i185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4" type="#_x0000_t75" style="width:19.95pt;height:17.8pt" o:ole="">
                        <v:imagedata r:id="rId4" o:title=""/>
                      </v:shape>
                      <w:control r:id="rId96" w:name="DefaultOcxName89" w:shapeid="_x0000_i18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Металлы платиновой группы обладают следующими ценными свойствами: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007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3" type="#_x0000_t75" style="width:19.95pt;height:17.8pt" o:ole="">
                        <v:imagedata r:id="rId13" o:title=""/>
                      </v:shape>
                      <w:control r:id="rId97" w:name="DefaultOcxName90" w:shapeid="_x0000_i18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растворимость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2" type="#_x0000_t75" style="width:19.95pt;height:17.8pt" o:ole="">
                        <v:imagedata r:id="rId13" o:title=""/>
                      </v:shape>
                      <w:control r:id="rId98" w:name="DefaultOcxName91" w:shapeid="_x0000_i18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способность поглощать газы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1" type="#_x0000_t75" style="width:19.95pt;height:17.8pt" o:ole="">
                        <v:imagedata r:id="rId13" o:title=""/>
                      </v:shape>
                      <w:control r:id="rId99" w:name="DefaultOcxName92" w:shapeid="_x0000_i18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агрессивность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50" type="#_x0000_t75" style="width:19.95pt;height:17.8pt" o:ole="">
                        <v:imagedata r:id="rId13" o:title=""/>
                      </v:shape>
                      <w:control r:id="rId100" w:name="DefaultOcxName93" w:shapeid="_x0000_i185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высокая огнеупорность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Основные центры добычи платины: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76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849" type="#_x0000_t75" style="width:19.95pt;height:17.8pt" o:ole="">
                        <v:imagedata r:id="rId13" o:title=""/>
                      </v:shape>
                      <w:control r:id="rId101" w:name="DefaultOcxName94" w:shapeid="_x0000_i18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Китай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8" type="#_x0000_t75" style="width:19.95pt;height:17.8pt" o:ole="">
                        <v:imagedata r:id="rId13" o:title=""/>
                      </v:shape>
                      <w:control r:id="rId102" w:name="DefaultOcxName95" w:shapeid="_x0000_i18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7" type="#_x0000_t75" style="width:19.95pt;height:17.8pt" o:ole="">
                        <v:imagedata r:id="rId13" o:title=""/>
                      </v:shape>
                      <w:control r:id="rId103" w:name="DefaultOcxName96" w:shapeid="_x0000_i184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США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6" type="#_x0000_t75" style="width:19.95pt;height:17.8pt" o:ole="">
                        <v:imagedata r:id="rId13" o:title=""/>
                      </v:shape>
                      <w:control r:id="rId104" w:name="DefaultOcxName97" w:shapeid="_x0000_i18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ЮАР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современной экономике металлы платиновой группы используются для: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508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5" type="#_x0000_t75" style="width:19.95pt;height:17.8pt" o:ole="">
                        <v:imagedata r:id="rId13" o:title=""/>
                      </v:shape>
                      <w:control r:id="rId105" w:name="DefaultOcxName98" w:shapeid="_x0000_i184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изготовления антикоррозионных покрытий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4" type="#_x0000_t75" style="width:19.95pt;height:17.8pt" o:ole="">
                        <v:imagedata r:id="rId13" o:title=""/>
                      </v:shape>
                      <w:control r:id="rId106" w:name="DefaultOcxName99" w:shapeid="_x0000_i184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качестве добавок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3" type="#_x0000_t75" style="width:19.95pt;height:17.8pt" o:ole="">
                        <v:imagedata r:id="rId13" o:title=""/>
                      </v:shape>
                      <w:control r:id="rId107" w:name="DefaultOcxName100" w:shapeid="_x0000_i18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изготовления катализаторов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2" type="#_x0000_t75" style="width:19.95pt;height:17.8pt" o:ole="">
                        <v:imagedata r:id="rId13" o:title=""/>
                      </v:shape>
                      <w:control r:id="rId108" w:name="DefaultOcxName101" w:shapeid="_x0000_i18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антикоррозийной обработки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Нефтяной кризис 70-х годов способствовал: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247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1" type="#_x0000_t75" style="width:19.95pt;height:17.8pt" o:ole="">
                        <v:imagedata r:id="rId4" o:title=""/>
                      </v:shape>
                      <w:control r:id="rId109" w:name="DefaultOcxName102" w:shapeid="_x0000_i18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отразился на изменении цен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40" type="#_x0000_t75" style="width:19.95pt;height:17.8pt" o:ole="">
                        <v:imagedata r:id="rId4" o:title=""/>
                      </v:shape>
                      <w:control r:id="rId110" w:name="DefaultOcxName103" w:shapeid="_x0000_i18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росту цен на урановое сырье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9" type="#_x0000_t75" style="width:19.95pt;height:17.8pt" o:ole="">
                        <v:imagedata r:id="rId4" o:title=""/>
                      </v:shape>
                      <w:control r:id="rId111" w:name="DefaultOcxName104" w:shapeid="_x0000_i18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резкому снижению цен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8" type="#_x0000_t75" style="width:19.95pt;height:17.8pt" o:ole="">
                        <v:imagedata r:id="rId4" o:title=""/>
                      </v:shape>
                      <w:control r:id="rId112" w:name="DefaultOcxName105" w:shapeid="_x0000_i18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снижению цен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Редкоземельные элементы применяются в: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912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7" type="#_x0000_t75" style="width:19.95pt;height:17.8pt" o:ole="">
                        <v:imagedata r:id="rId13" o:title=""/>
                      </v:shape>
                      <w:control r:id="rId113" w:name="DefaultOcxName106" w:shapeid="_x0000_i18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нефтяной промышленности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6" type="#_x0000_t75" style="width:19.95pt;height:17.8pt" o:ole="">
                        <v:imagedata r:id="rId13" o:title=""/>
                      </v:shape>
                      <w:control r:id="rId114" w:name="DefaultOcxName107" w:shapeid="_x0000_i18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производстве стекла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5" type="#_x0000_t75" style="width:19.95pt;height:17.8pt" o:ole="">
                        <v:imagedata r:id="rId13" o:title=""/>
                      </v:shape>
                      <w:control r:id="rId115" w:name="DefaultOcxName108" w:shapeid="_x0000_i183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атомной энергетике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4" type="#_x0000_t75" style="width:19.95pt;height:17.8pt" o:ole="">
                        <v:imagedata r:id="rId13" o:title=""/>
                      </v:shape>
                      <w:control r:id="rId116" w:name="DefaultOcxName109" w:shapeid="_x0000_i18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газовой промышленности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Технические алмазы используются: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09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3" type="#_x0000_t75" style="width:19.95pt;height:17.8pt" o:ole="">
                        <v:imagedata r:id="rId4" o:title=""/>
                      </v:shape>
                      <w:control r:id="rId117" w:name="DefaultOcxName110" w:shapeid="_x0000_i18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добыче нефти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2" type="#_x0000_t75" style="width:19.95pt;height:17.8pt" o:ole="">
                        <v:imagedata r:id="rId4" o:title=""/>
                      </v:shape>
                      <w:control r:id="rId118" w:name="DefaultOcxName111" w:shapeid="_x0000_i18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бурении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1" type="#_x0000_t75" style="width:19.95pt;height:17.8pt" o:ole="">
                        <v:imagedata r:id="rId4" o:title=""/>
                      </v:shape>
                      <w:control r:id="rId119" w:name="DefaultOcxName112" w:shapeid="_x0000_i18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нефтепереработке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30" type="#_x0000_t75" style="width:19.95pt;height:17.8pt" o:ole="">
                        <v:imagedata r:id="rId4" o:title=""/>
                      </v:shape>
                      <w:control r:id="rId120" w:name="DefaultOcxName113" w:shapeid="_x0000_i18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добыче газа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Цены на технические сорта янтаря составляют (в долл. за 1 кг):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9" type="#_x0000_t75" style="width:311.5pt;height:17.8pt" o:ole="">
                  <v:imagedata r:id="rId38" o:title=""/>
                </v:shape>
                <w:control r:id="rId121" w:name="DefaultOcxName114" w:shapeid="_x0000_i1829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триаду жизни входят: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38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8" type="#_x0000_t75" style="width:19.95pt;height:17.8pt" o:ole="">
                        <v:imagedata r:id="rId13" o:title=""/>
                      </v:shape>
                      <w:control r:id="rId122" w:name="DefaultOcxName115" w:shapeid="_x0000_i18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фосфор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7" type="#_x0000_t75" style="width:19.95pt;height:17.8pt" o:ole="">
                        <v:imagedata r:id="rId13" o:title=""/>
                      </v:shape>
                      <w:control r:id="rId123" w:name="DefaultOcxName116" w:shapeid="_x0000_i18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газ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6" type="#_x0000_t75" style="width:19.95pt;height:17.8pt" o:ole="">
                        <v:imagedata r:id="rId13" o:title=""/>
                      </v:shape>
                      <w:control r:id="rId124" w:name="DefaultOcxName117" w:shapeid="_x0000_i18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азот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5" type="#_x0000_t75" style="width:19.95pt;height:17.8pt" o:ole="">
                        <v:imagedata r:id="rId13" o:title=""/>
                      </v:shape>
                      <w:control r:id="rId125" w:name="DefaultOcxName118" w:shapeid="_x0000_i18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нефть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прочим строительным материалам относятся: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31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4" type="#_x0000_t75" style="width:19.95pt;height:17.8pt" o:ole="">
                        <v:imagedata r:id="rId13" o:title=""/>
                      </v:shape>
                      <w:control r:id="rId126" w:name="DefaultOcxName119" w:shapeid="_x0000_i18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глина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3" type="#_x0000_t75" style="width:19.95pt;height:17.8pt" o:ole="">
                        <v:imagedata r:id="rId13" o:title=""/>
                      </v:shape>
                      <w:control r:id="rId127" w:name="DefaultOcxName120" w:shapeid="_x0000_i18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гранит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2" type="#_x0000_t75" style="width:19.95pt;height:17.8pt" o:ole="">
                        <v:imagedata r:id="rId13" o:title=""/>
                      </v:shape>
                      <w:control r:id="rId128" w:name="DefaultOcxName121" w:shapeid="_x0000_i18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песок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21" type="#_x0000_t75" style="width:19.95pt;height:17.8pt" o:ole="">
                        <v:imagedata r:id="rId13" o:title=""/>
                      </v:shape>
                      <w:control r:id="rId129" w:name="DefaultOcxName122" w:shapeid="_x0000_i18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мрамор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2020 году доля угля в энергопотреблении составит                  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0" type="#_x0000_t75" style="width:311.5pt;height:17.8pt" o:ole="">
                  <v:imagedata r:id="rId38" o:title=""/>
                </v:shape>
                <w:control r:id="rId130" w:name="DefaultOcxName123" w:shapeid="_x0000_i1820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крупным месторождениям торфа по величине запасов относятся: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800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9" type="#_x0000_t75" style="width:19.95pt;height:17.8pt" o:ole="">
                        <v:imagedata r:id="rId4" o:title=""/>
                      </v:shape>
                      <w:control r:id="rId131" w:name="DefaultOcxName124" w:shapeid="_x0000_i181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более 10 тыс.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8" type="#_x0000_t75" style="width:19.95pt;height:17.8pt" o:ole="">
                        <v:imagedata r:id="rId4" o:title=""/>
                      </v:shape>
                      <w:control r:id="rId132" w:name="DefaultOcxName125" w:shapeid="_x0000_i18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более 100 тыс. 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7" type="#_x0000_t75" style="width:19.95pt;height:17.8pt" o:ole="">
                        <v:imagedata r:id="rId4" o:title=""/>
                      </v:shape>
                      <w:control r:id="rId133" w:name="DefaultOcxName126" w:shapeid="_x0000_i18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более 10 млн. 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6" type="#_x0000_t75" style="width:19.95pt;height:17.8pt" o:ole="">
                        <v:imagedata r:id="rId4" o:title=""/>
                      </v:shape>
                      <w:control r:id="rId134" w:name="DefaultOcxName127" w:shapeid="_x0000_i181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более 100 млн. 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Природный капитал учитывается в составе: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647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5" type="#_x0000_t75" style="width:19.95pt;height:17.8pt" o:ole="">
                        <v:imagedata r:id="rId4" o:title=""/>
                      </v:shape>
                      <w:control r:id="rId135" w:name="DefaultOcxName128" w:shapeid="_x0000_i181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резервов государства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4" type="#_x0000_t75" style="width:19.95pt;height:17.8pt" o:ole="">
                        <v:imagedata r:id="rId4" o:title=""/>
                      </v:shape>
                      <w:control r:id="rId136" w:name="DefaultOcxName129" w:shapeid="_x0000_i18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национального богатства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3" type="#_x0000_t75" style="width:19.95pt;height:17.8pt" o:ole="">
                        <v:imagedata r:id="rId4" o:title=""/>
                      </v:shape>
                      <w:control r:id="rId137" w:name="DefaultOcxName130" w:shapeid="_x0000_i181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минеральных ресурсов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2" type="#_x0000_t75" style="width:19.95pt;height:17.8pt" o:ole="">
                        <v:imagedata r:id="rId4" o:title=""/>
                      </v:shape>
                      <w:control r:id="rId138" w:name="DefaultOcxName131" w:shapeid="_x0000_i18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активов предприятия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Богатства недр входят в состав: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599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11" type="#_x0000_t75" style="width:19.95pt;height:17.8pt" o:ole="">
                        <v:imagedata r:id="rId4" o:title=""/>
                      </v:shape>
                      <w:control r:id="rId139" w:name="DefaultOcxName132" w:shapeid="_x0000_i18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материальных оборотных средств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810" type="#_x0000_t75" style="width:19.95pt;height:17.8pt" o:ole="">
                        <v:imagedata r:id="rId4" o:title=""/>
                      </v:shape>
                      <w:control r:id="rId140" w:name="DefaultOcxName133" w:shapeid="_x0000_i18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основного капитала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9" type="#_x0000_t75" style="width:19.95pt;height:17.8pt" o:ole="">
                        <v:imagedata r:id="rId4" o:title=""/>
                      </v:shape>
                      <w:control r:id="rId141" w:name="DefaultOcxName134" w:shapeid="_x0000_i18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нематериальных активов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8" type="#_x0000_t75" style="width:19.95pt;height:17.8pt" o:ole="">
                        <v:imagedata r:id="rId4" o:title=""/>
                      </v:shape>
                      <w:control r:id="rId142" w:name="DefaultOcxName135" w:shapeid="_x0000_i18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материальных непроизводственных активов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 обеспечена более, чем на 80 лет: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873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7" type="#_x0000_t75" style="width:19.95pt;height:17.8pt" o:ole="">
                        <v:imagedata r:id="rId13" o:title=""/>
                      </v:shape>
                      <w:control r:id="rId143" w:name="DefaultOcxName136" w:shapeid="_x0000_i18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природным газом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6" type="#_x0000_t75" style="width:19.95pt;height:17.8pt" o:ole="">
                        <v:imagedata r:id="rId13" o:title=""/>
                      </v:shape>
                      <w:control r:id="rId144" w:name="DefaultOcxName137" w:shapeid="_x0000_i18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углем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5" type="#_x0000_t75" style="width:19.95pt;height:17.8pt" o:ole="">
                        <v:imagedata r:id="rId13" o:title=""/>
                      </v:shape>
                      <w:control r:id="rId145" w:name="DefaultOcxName138" w:shapeid="_x0000_i180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железной рудой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4" type="#_x0000_t75" style="width:19.95pt;height:17.8pt" o:ole="">
                        <v:imagedata r:id="rId13" o:title=""/>
                      </v:shape>
                      <w:control r:id="rId146" w:name="DefaultOcxName139" w:shapeid="_x0000_i18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нефтью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 Россию приходится доля мировых запасов нефти в размере       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3" type="#_x0000_t75" style="width:311.5pt;height:17.8pt" o:ole="">
                  <v:imagedata r:id="rId38" o:title=""/>
                </v:shape>
                <w:control r:id="rId147" w:name="DefaultOcxName140" w:shapeid="_x0000_i1803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 Россию приходится доля мировых запасов газа в размере         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2" type="#_x0000_t75" style="width:311.5pt;height:17.8pt" o:ole="">
                  <v:imagedata r:id="rId38" o:title=""/>
                </v:shape>
                <w:control r:id="rId148" w:name="DefaultOcxName141" w:shapeid="_x0000_i1802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По разведанным запасам газа выделить 2 важнейших экономических района: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260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1" type="#_x0000_t75" style="width:19.95pt;height:17.8pt" o:ole="">
                        <v:imagedata r:id="rId13" o:title=""/>
                      </v:shape>
                      <w:control r:id="rId149" w:name="DefaultOcxName142" w:shapeid="_x0000_i180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Дальневосточный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800" type="#_x0000_t75" style="width:19.95pt;height:17.8pt" o:ole="">
                        <v:imagedata r:id="rId13" o:title=""/>
                      </v:shape>
                      <w:control r:id="rId150" w:name="DefaultOcxName143" w:shapeid="_x0000_i180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Западно-Сибирский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9" type="#_x0000_t75" style="width:19.95pt;height:17.8pt" o:ole="">
                        <v:imagedata r:id="rId13" o:title=""/>
                      </v:shape>
                      <w:control r:id="rId151" w:name="DefaultOcxName144" w:shapeid="_x0000_i179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Северный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8" type="#_x0000_t75" style="width:19.95pt;height:17.8pt" o:ole="">
                        <v:imagedata r:id="rId13" o:title=""/>
                      </v:shape>
                      <w:control r:id="rId152" w:name="DefaultOcxName145" w:shapeid="_x0000_i17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Восточно-Сибирский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Товарная стоимость запасов в недрах зависит от: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70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7" type="#_x0000_t75" style="width:19.95pt;height:17.8pt" o:ole="">
                        <v:imagedata r:id="rId13" o:title=""/>
                      </v:shape>
                      <w:control r:id="rId153" w:name="DefaultOcxName146" w:shapeid="_x0000_i17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затрат на перевод запасов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6" type="#_x0000_t75" style="width:19.95pt;height:17.8pt" o:ole="">
                        <v:imagedata r:id="rId13" o:title=""/>
                      </v:shape>
                      <w:control r:id="rId154" w:name="DefaultOcxName147" w:shapeid="_x0000_i17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рентабельности добычи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5" type="#_x0000_t75" style="width:19.95pt;height:17.8pt" o:ole="">
                        <v:imagedata r:id="rId13" o:title=""/>
                      </v:shape>
                      <w:control r:id="rId155" w:name="DefaultOcxName148" w:shapeid="_x0000_i179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себестоимости добычи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4" type="#_x0000_t75" style="width:19.95pt;height:17.8pt" o:ole="">
                        <v:imagedata r:id="rId13" o:title=""/>
                      </v:shape>
                      <w:control r:id="rId156" w:name="DefaultOcxName149" w:shapeid="_x0000_i17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мировых цен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Наибольший объем запасов нефти в мире приходится на: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581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3" type="#_x0000_t75" style="width:19.95pt;height:17.8pt" o:ole="">
                        <v:imagedata r:id="rId4" o:title=""/>
                      </v:shape>
                      <w:control r:id="rId157" w:name="DefaultOcxName150" w:shapeid="_x0000_i17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Западное полушарие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792" type="#_x0000_t75" style="width:19.95pt;height:17.8pt" o:ole="">
                        <v:imagedata r:id="rId4" o:title=""/>
                      </v:shape>
                      <w:control r:id="rId158" w:name="DefaultOcxName151" w:shapeid="_x0000_i17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Страны Восточной Европы и СНГ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1" type="#_x0000_t75" style="width:19.95pt;height:17.8pt" o:ole="">
                        <v:imagedata r:id="rId4" o:title=""/>
                      </v:shape>
                      <w:control r:id="rId159" w:name="DefaultOcxName152" w:shapeid="_x0000_i179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Африку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90" type="#_x0000_t75" style="width:19.95pt;height:17.8pt" o:ole="">
                        <v:imagedata r:id="rId4" o:title=""/>
                      </v:shape>
                      <w:control r:id="rId160" w:name="DefaultOcxName153" w:shapeid="_x0000_i17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Ближний Восток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Наибольший объем добычи нефти приходится на: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20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9" type="#_x0000_t75" style="width:19.95pt;height:17.8pt" o:ole="">
                        <v:imagedata r:id="rId4" o:title=""/>
                      </v:shape>
                      <w:control r:id="rId161" w:name="DefaultOcxName154" w:shapeid="_x0000_i17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Иран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8" type="#_x0000_t75" style="width:19.95pt;height:17.8pt" o:ole="">
                        <v:imagedata r:id="rId4" o:title=""/>
                      </v:shape>
                      <w:control r:id="rId162" w:name="DefaultOcxName155" w:shapeid="_x0000_i17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США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7" type="#_x0000_t75" style="width:19.95pt;height:17.8pt" o:ole="">
                        <v:imagedata r:id="rId4" o:title=""/>
                      </v:shape>
                      <w:control r:id="rId163" w:name="DefaultOcxName156" w:shapeid="_x0000_i17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Саудовскую Аравию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6" type="#_x0000_t75" style="width:19.95pt;height:17.8pt" o:ole="">
                        <v:imagedata r:id="rId4" o:title=""/>
                      </v:shape>
                      <w:control r:id="rId164" w:name="DefaultOcxName157" w:shapeid="_x0000_i17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Простаивающий фонд эксплуатационных скважин в нефтедобыче России составляет более           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5" type="#_x0000_t75" style="width:311.5pt;height:17.8pt" o:ole="">
                  <v:imagedata r:id="rId38" o:title=""/>
                </v:shape>
                <w:control r:id="rId165" w:name="DefaultOcxName158" w:shapeid="_x0000_i1785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России коэффициент превышения запасов над добычей составляет более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4" type="#_x0000_t75" style="width:311.5pt;height:17.8pt" o:ole="">
                  <v:imagedata r:id="rId38" o:title=""/>
                </v:shape>
                <w:control r:id="rId166" w:name="DefaultOcxName159" w:shapeid="_x0000_i1784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Западная классификация запасов базируется на: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789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3" type="#_x0000_t75" style="width:19.95pt;height:17.8pt" o:ole="">
                        <v:imagedata r:id="rId13" o:title=""/>
                      </v:shape>
                      <w:control r:id="rId167" w:name="DefaultOcxName160" w:shapeid="_x0000_i17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о повышении знаний о ресурсах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2" type="#_x0000_t75" style="width:19.95pt;height:17.8pt" o:ole="">
                        <v:imagedata r:id="rId13" o:title=""/>
                      </v:shape>
                      <w:control r:id="rId168" w:name="DefaultOcxName161" w:shapeid="_x0000_i17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стадиях геологоразведочных работ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1" type="#_x0000_t75" style="width:19.95pt;height:17.8pt" o:ole="">
                        <v:imagedata r:id="rId13" o:title=""/>
                      </v:shape>
                      <w:control r:id="rId169" w:name="DefaultOcxName162" w:shapeid="_x0000_i178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надежности геологической информации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80" type="#_x0000_t75" style="width:19.95pt;height:17.8pt" o:ole="">
                        <v:imagedata r:id="rId13" o:title=""/>
                      </v:shape>
                      <w:control r:id="rId170" w:name="DefaultOcxName163" w:shapeid="_x0000_i17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степени вероятности оценок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Запасы, месторождения которых уже обустроены и возможно вести добычу относятся к: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78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9" type="#_x0000_t75" style="width:19.95pt;height:17.8pt" o:ole="">
                        <v:imagedata r:id="rId4" o:title=""/>
                      </v:shape>
                      <w:control r:id="rId171" w:name="DefaultOcxName164" w:shapeid="_x0000_i17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вероятным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8" type="#_x0000_t75" style="width:19.95pt;height:17.8pt" o:ole="">
                        <v:imagedata r:id="rId4" o:title=""/>
                      </v:shape>
                      <w:control r:id="rId172" w:name="DefaultOcxName165" w:shapeid="_x0000_i17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доказанным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7" type="#_x0000_t75" style="width:19.95pt;height:17.8pt" o:ole="">
                        <v:imagedata r:id="rId4" o:title=""/>
                      </v:shape>
                      <w:control r:id="rId173" w:name="DefaultOcxName166" w:shapeid="_x0000_i17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подготовленным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6" type="#_x0000_t75" style="width:19.95pt;height:17.8pt" o:ole="">
                        <v:imagedata r:id="rId4" o:title=""/>
                      </v:shape>
                      <w:control r:id="rId174" w:name="DefaultOcxName167" w:shapeid="_x0000_i17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добываемым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Объемы, которые хорошо определены на сейсмических материалах, что даёт основание для бурения, можно отнести к запасам (ресурсам):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245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5" type="#_x0000_t75" style="width:19.95pt;height:17.8pt" o:ole="">
                        <v:imagedata r:id="rId4" o:title=""/>
                      </v:shape>
                      <w:control r:id="rId175" w:name="DefaultOcxName168" w:shapeid="_x0000_i17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потенциальным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4" type="#_x0000_t75" style="width:19.95pt;height:17.8pt" o:ole="">
                        <v:imagedata r:id="rId4" o:title=""/>
                      </v:shape>
                      <w:control r:id="rId176" w:name="DefaultOcxName169" w:shapeid="_x0000_i17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перспективным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3" type="#_x0000_t75" style="width:19.95pt;height:17.8pt" o:ole="">
                        <v:imagedata r:id="rId4" o:title=""/>
                      </v:shape>
                      <w:control r:id="rId177" w:name="DefaultOcxName170" w:shapeid="_x0000_i17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возможным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2" type="#_x0000_t75" style="width:19.95pt;height:17.8pt" o:ole="">
                        <v:imagedata r:id="rId4" o:title=""/>
                      </v:shape>
                      <w:control r:id="rId178" w:name="DefaultOcxName171" w:shapeid="_x0000_i17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признаками перспективности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Если на перспективном участке удачно пробурена разведочная скважина, то обнаруженные углеводороды можно отнести к категории: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5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1" type="#_x0000_t75" style="width:19.95pt;height:17.8pt" o:ole="">
                        <v:imagedata r:id="rId4" o:title=""/>
                      </v:shape>
                      <w:control r:id="rId179" w:name="DefaultOcxName172" w:shapeid="_x0000_i17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70" type="#_x0000_t75" style="width:19.95pt;height:17.8pt" o:ole="">
                        <v:imagedata r:id="rId4" o:title=""/>
                      </v:shape>
                      <w:control r:id="rId180" w:name="DefaultOcxName173" w:shapeid="_x0000_i17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9" type="#_x0000_t75" style="width:19.95pt;height:17.8pt" o:ole="">
                        <v:imagedata r:id="rId4" o:title=""/>
                      </v:shape>
                      <w:control r:id="rId181" w:name="DefaultOcxName174" w:shapeid="_x0000_i17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8" type="#_x0000_t75" style="width:19.95pt;height:17.8pt" o:ole="">
                        <v:imagedata r:id="rId4" o:title=""/>
                      </v:shape>
                      <w:control r:id="rId182" w:name="DefaultOcxName175" w:shapeid="_x0000_i17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Утверждение запасов проходит по категориям: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185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7" type="#_x0000_t75" style="width:19.95pt;height:17.8pt" o:ole="">
                        <v:imagedata r:id="rId4" o:title=""/>
                      </v:shape>
                      <w:control r:id="rId183" w:name="DefaultOcxName176" w:shapeid="_x0000_i17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+ 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6" type="#_x0000_t75" style="width:19.95pt;height:17.8pt" o:ole="">
                        <v:imagedata r:id="rId4" o:title=""/>
                      </v:shape>
                      <w:control r:id="rId184" w:name="DefaultOcxName177" w:shapeid="_x0000_i17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5" type="#_x0000_t75" style="width:19.95pt;height:17.8pt" o:ole="">
                        <v:imagedata r:id="rId4" o:title=""/>
                      </v:shape>
                      <w:control r:id="rId185" w:name="DefaultOcxName178" w:shapeid="_x0000_i17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+ В + С1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4" type="#_x0000_t75" style="width:19.95pt;height:17.8pt" o:ole="">
                        <v:imagedata r:id="rId4" o:title=""/>
                      </v:shape>
                      <w:control r:id="rId186" w:name="DefaultOcxName179" w:shapeid="_x0000_i17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 запасы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Запасы, вероятность по которым составляет более 50% относятся к: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2019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3" type="#_x0000_t75" style="width:19.95pt;height:17.8pt" o:ole="">
                        <v:imagedata r:id="rId4" o:title=""/>
                      </v:shape>
                      <w:control r:id="rId187" w:name="DefaultOcxName180" w:shapeid="_x0000_i17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неподготовленным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2" type="#_x0000_t75" style="width:19.95pt;height:17.8pt" o:ole="">
                        <v:imagedata r:id="rId4" o:title=""/>
                      </v:shape>
                      <w:control r:id="rId188" w:name="DefaultOcxName181" w:shapeid="_x0000_i17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возможным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1" type="#_x0000_t75" style="width:19.95pt;height:17.8pt" o:ole="">
                        <v:imagedata r:id="rId4" o:title=""/>
                      </v:shape>
                      <w:control r:id="rId189" w:name="DefaultOcxName182" w:shapeid="_x0000_i17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подготовленным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60" type="#_x0000_t75" style="width:19.95pt;height:17.8pt" o:ole="">
                        <v:imagedata r:id="rId4" o:title=""/>
                      </v:shape>
                      <w:control r:id="rId190" w:name="DefaultOcxName183" w:shapeid="_x0000_i17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вероятным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радиусе, в 3 раза превышающим обычные промежутки между добывающими скважинами, запасы относят к категории: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5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9" type="#_x0000_t75" style="width:19.95pt;height:17.8pt" o:ole="">
                        <v:imagedata r:id="rId4" o:title=""/>
                      </v:shape>
                      <w:control r:id="rId191" w:name="DefaultOcxName184" w:shapeid="_x0000_i17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8" type="#_x0000_t75" style="width:19.95pt;height:17.8pt" o:ole="">
                        <v:imagedata r:id="rId4" o:title=""/>
                      </v:shape>
                      <w:control r:id="rId192" w:name="DefaultOcxName185" w:shapeid="_x0000_i175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7" type="#_x0000_t75" style="width:19.95pt;height:17.8pt" o:ole="">
                        <v:imagedata r:id="rId4" o:title=""/>
                      </v:shape>
                      <w:control r:id="rId193" w:name="DefaultOcxName186" w:shapeid="_x0000_i17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6" type="#_x0000_t75" style="width:19.95pt;height:17.8pt" o:ole="">
                        <v:imagedata r:id="rId4" o:title=""/>
                      </v:shape>
                      <w:control r:id="rId194" w:name="DefaultOcxName187" w:shapeid="_x0000_i17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 результатам региональных геологоразведочных работ объемы углеводородов относят к категориям: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5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5" type="#_x0000_t75" style="width:19.95pt;height:17.8pt" o:ole="">
                        <v:imagedata r:id="rId4" o:title=""/>
                      </v:shape>
                      <w:control r:id="rId195" w:name="DefaultOcxName188" w:shapeid="_x0000_i175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4" type="#_x0000_t75" style="width:19.95pt;height:17.8pt" o:ole="">
                        <v:imagedata r:id="rId4" o:title=""/>
                      </v:shape>
                      <w:control r:id="rId196" w:name="DefaultOcxName189" w:shapeid="_x0000_i17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3" type="#_x0000_t75" style="width:19.95pt;height:17.8pt" o:ole="">
                        <v:imagedata r:id="rId4" o:title=""/>
                      </v:shape>
                      <w:control r:id="rId197" w:name="DefaultOcxName190" w:shapeid="_x0000_i17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2" type="#_x0000_t75" style="width:19.95pt;height:17.8pt" o:ole="">
                        <v:imagedata r:id="rId4" o:title=""/>
                      </v:shape>
                      <w:control r:id="rId198" w:name="DefaultOcxName191" w:shapeid="_x0000_i17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скоростям бурения относятся: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495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1" type="#_x0000_t75" style="width:19.95pt;height:17.8pt" o:ole="">
                        <v:imagedata r:id="rId13" o:title=""/>
                      </v:shape>
                      <w:control r:id="rId199" w:name="DefaultOcxName192" w:shapeid="_x0000_i17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коммерческая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50" type="#_x0000_t75" style="width:19.95pt;height:17.8pt" o:ole="">
                        <v:imagedata r:id="rId13" o:title=""/>
                      </v:shape>
                      <w:control r:id="rId200" w:name="DefaultOcxName193" w:shapeid="_x0000_i175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9" type="#_x0000_t75" style="width:19.95pt;height:17.8pt" o:ole="">
                        <v:imagedata r:id="rId13" o:title=""/>
                      </v:shape>
                      <w:control r:id="rId201" w:name="DefaultOcxName194" w:shapeid="_x0000_i17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рейсовая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8" type="#_x0000_t75" style="width:19.95pt;height:17.8pt" o:ole="">
                        <v:imagedata r:id="rId13" o:title=""/>
                      </v:shape>
                      <w:control r:id="rId202" w:name="DefaultOcxName195" w:shapeid="_x0000_i17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механическая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Коэффициент интенсивного использования основных средств в бурении находится с использованием показателя: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382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7" type="#_x0000_t75" style="width:19.95pt;height:17.8pt" o:ole="">
                        <v:imagedata r:id="rId4" o:title=""/>
                      </v:shape>
                      <w:control r:id="rId203" w:name="DefaultOcxName196" w:shapeid="_x0000_i174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проходки на буровую установку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6" type="#_x0000_t75" style="width:19.95pt;height:17.8pt" o:ole="">
                        <v:imagedata r:id="rId4" o:title=""/>
                      </v:shape>
                      <w:control r:id="rId204" w:name="DefaultOcxName197" w:shapeid="_x0000_i17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стоимости основных средств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5" type="#_x0000_t75" style="width:19.95pt;height:17.8pt" o:ole="">
                        <v:imagedata r:id="rId4" o:title=""/>
                      </v:shape>
                      <w:control r:id="rId205" w:name="DefaultOcxName198" w:shapeid="_x0000_i174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скорости бурения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4" type="#_x0000_t75" style="width:19.95pt;height:17.8pt" o:ole="">
                        <v:imagedata r:id="rId4" o:title=""/>
                      </v:shape>
                      <w:control r:id="rId206" w:name="DefaultOcxName199" w:shapeid="_x0000_i174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сметной стоимости работ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Рейсовая скорость имеет единицу измерения: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315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3" type="#_x0000_t75" style="width:19.95pt;height:17.8pt" o:ole="">
                        <v:imagedata r:id="rId4" o:title=""/>
                      </v:shape>
                      <w:control r:id="rId207" w:name="DefaultOcxName200" w:shapeid="_x0000_i17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м/ст.-мес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2" type="#_x0000_t75" style="width:19.95pt;height:17.8pt" o:ole="">
                        <v:imagedata r:id="rId4" o:title=""/>
                      </v:shape>
                      <w:control r:id="rId208" w:name="DefaultOcxName201" w:shapeid="_x0000_i17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м/час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1" type="#_x0000_t75" style="width:19.95pt;height:17.8pt" o:ole="">
                        <v:imagedata r:id="rId4" o:title=""/>
                      </v:shape>
                      <w:control r:id="rId209" w:name="DefaultOcxName202" w:shapeid="_x0000_i17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рейсов/сут.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40" type="#_x0000_t75" style="width:19.95pt;height:17.8pt" o:ole="">
                        <v:imagedata r:id="rId4" o:title=""/>
                      </v:shape>
                      <w:control r:id="rId210" w:name="DefaultOcxName203" w:shapeid="_x0000_i17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м/установку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Экстенсивное использование скважин оценивается коэффициентом: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52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9" type="#_x0000_t75" style="width:19.95pt;height:17.8pt" o:ole="">
                        <v:imagedata r:id="rId13" o:title=""/>
                      </v:shape>
                      <w:control r:id="rId211" w:name="DefaultOcxName204" w:shapeid="_x0000_i17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8" type="#_x0000_t75" style="width:19.95pt;height:17.8pt" o:ole="">
                        <v:imagedata r:id="rId13" o:title=""/>
                      </v:shape>
                      <w:control r:id="rId212" w:name="DefaultOcxName205" w:shapeid="_x0000_i17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7" type="#_x0000_t75" style="width:19.95pt;height:17.8pt" o:ole="">
                        <v:imagedata r:id="rId13" o:title=""/>
                      </v:shape>
                      <w:control r:id="rId213" w:name="DefaultOcxName206" w:shapeid="_x0000_i17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6" type="#_x0000_t75" style="width:19.95pt;height:17.8pt" o:ole="">
                        <v:imagedata r:id="rId13" o:title=""/>
                      </v:shape>
                      <w:control r:id="rId214" w:name="DefaultOcxName207" w:shapeid="_x0000_i17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Кэкст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Интенсивное использование скважин оценивается по: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92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5" type="#_x0000_t75" style="width:19.95pt;height:17.8pt" o:ole="">
                        <v:imagedata r:id="rId4" o:title=""/>
                      </v:shape>
                      <w:control r:id="rId215" w:name="DefaultOcxName208" w:shapeid="_x0000_i173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частоте ремонта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4" type="#_x0000_t75" style="width:19.95pt;height:17.8pt" o:ole="">
                        <v:imagedata r:id="rId4" o:title=""/>
                      </v:shape>
                      <w:control r:id="rId216" w:name="DefaultOcxName209" w:shapeid="_x0000_i17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отношению фактического дебита к проектному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3" type="#_x0000_t75" style="width:19.95pt;height:17.8pt" o:ole="">
                        <v:imagedata r:id="rId4" o:title=""/>
                      </v:shape>
                      <w:control r:id="rId217" w:name="DefaultOcxName210" w:shapeid="_x0000_i17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количеству простаивающих скважин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2" type="#_x0000_t75" style="width:19.95pt;height:17.8pt" o:ole="">
                        <v:imagedata r:id="rId4" o:title=""/>
                      </v:shape>
                      <w:control r:id="rId218" w:name="DefaultOcxName211" w:shapeid="_x0000_i17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дебиту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разделов в сводном сметном расчете на строительство скважины составляет: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1" type="#_x0000_t75" style="width:311.5pt;height:17.8pt" o:ole="">
                  <v:imagedata r:id="rId38" o:title=""/>
                </v:shape>
                <w:control r:id="rId219" w:name="DefaultOcxName212" w:shapeid="_x0000_i1731"/>
              </w:objec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затратам, зависящим от времени бурения относятся::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84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30" type="#_x0000_t75" style="width:19.95pt;height:17.8pt" o:ole="">
                        <v:imagedata r:id="rId13" o:title=""/>
                      </v:shape>
                      <w:control r:id="rId220" w:name="DefaultOcxName213" w:shapeid="_x0000_i17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износ бурильных труб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9" type="#_x0000_t75" style="width:19.95pt;height:17.8pt" o:ole="">
                        <v:imagedata r:id="rId13" o:title=""/>
                      </v:shape>
                      <w:control r:id="rId221" w:name="DefaultOcxName214" w:shapeid="_x0000_i17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заработная плата буровой бригады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8" type="#_x0000_t75" style="width:19.95pt;height:17.8pt" o:ole="">
                        <v:imagedata r:id="rId13" o:title=""/>
                      </v:shape>
                      <w:control r:id="rId222" w:name="DefaultOcxName215" w:shapeid="_x0000_i17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стоимость долот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7" type="#_x0000_t75" style="width:19.95pt;height:17.8pt" o:ole="">
                        <v:imagedata r:id="rId13" o:title=""/>
                      </v:shape>
                      <w:control r:id="rId223" w:name="DefaultOcxName216" w:shapeid="_x0000_i17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амортизация бурового оборудования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состав прямых затрат на бурение входят: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71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6" type="#_x0000_t75" style="width:19.95pt;height:17.8pt" o:ole="">
                        <v:imagedata r:id="rId13" o:title=""/>
                      </v:shape>
                      <w:control r:id="rId224" w:name="DefaultOcxName217" w:shapeid="_x0000_i17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ликвидация осложнений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5" type="#_x0000_t75" style="width:19.95pt;height:17.8pt" o:ole="">
                        <v:imagedata r:id="rId13" o:title=""/>
                      </v:shape>
                      <w:control r:id="rId225" w:name="DefaultOcxName218" w:shapeid="_x0000_i17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авторский надзор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4" type="#_x0000_t75" style="width:19.95pt;height:17.8pt" o:ole="">
                        <v:imagedata r:id="rId13" o:title=""/>
                      </v:shape>
                      <w:control r:id="rId226" w:name="DefaultOcxName219" w:shapeid="_x0000_i17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испытание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3" type="#_x0000_t75" style="width:19.95pt;height:17.8pt" o:ole="">
                        <v:imagedata r:id="rId13" o:title=""/>
                      </v:shape>
                      <w:control r:id="rId227" w:name="DefaultOcxName220" w:shapeid="_x0000_i17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промыслово-геофизические работы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Расходы по искусственному воздействию на пласт отражаются в: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4457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2" type="#_x0000_t75" style="width:19.95pt;height:17.8pt" o:ole="">
                        <v:imagedata r:id="rId4" o:title=""/>
                      </v:shape>
                      <w:control r:id="rId228" w:name="DefaultOcxName221" w:shapeid="_x0000_i17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общепроизводственных расходах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1" type="#_x0000_t75" style="width:19.95pt;height:17.8pt" o:ole="">
                        <v:imagedata r:id="rId4" o:title=""/>
                      </v:shape>
                      <w:control r:id="rId229" w:name="DefaultOcxName222" w:shapeid="_x0000_i17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калькуляции себестоимости добычи нефти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20" type="#_x0000_t75" style="width:19.95pt;height:17.8pt" o:ole="">
                        <v:imagedata r:id="rId4" o:title=""/>
                      </v:shape>
                      <w:control r:id="rId230" w:name="DefaultOcxName223" w:shapeid="_x0000_i17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цеховых расходах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9" type="#_x0000_t75" style="width:19.95pt;height:17.8pt" o:ole="">
                        <v:imagedata r:id="rId4" o:title=""/>
                      </v:shape>
                      <w:control r:id="rId231" w:name="DefaultOcxName224" w:shapeid="_x0000_i171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смете затрат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Налог на добычу полезных ископаемых можно отнести к: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21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8" type="#_x0000_t75" style="width:19.95pt;height:17.8pt" o:ole="">
                        <v:imagedata r:id="rId4" o:title=""/>
                      </v:shape>
                      <w:control r:id="rId232" w:name="DefaultOcxName225" w:shapeid="_x0000_i17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капитальным затратам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717" type="#_x0000_t75" style="width:19.95pt;height:17.8pt" o:ole="">
                        <v:imagedata r:id="rId4" o:title=""/>
                      </v:shape>
                      <w:control r:id="rId233" w:name="DefaultOcxName226" w:shapeid="_x0000_i17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разовым платежам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6" type="#_x0000_t75" style="width:19.95pt;height:17.8pt" o:ole="">
                        <v:imagedata r:id="rId4" o:title=""/>
                      </v:shape>
                      <w:control r:id="rId234" w:name="DefaultOcxName227" w:shapeid="_x0000_i171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условно-переменным затратам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5" type="#_x0000_t75" style="width:19.95pt;height:17.8pt" o:ole="">
                        <v:imagedata r:id="rId4" o:title=""/>
                      </v:shape>
                      <w:control r:id="rId235" w:name="DefaultOcxName228" w:shapeid="_x0000_i171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условно-постоянным затратам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Цены в газодобыче являются: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один ответ.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1854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4" type="#_x0000_t75" style="width:19.95pt;height:17.8pt" o:ole="">
                        <v:imagedata r:id="rId4" o:title=""/>
                      </v:shape>
                      <w:control r:id="rId236" w:name="DefaultOcxName229" w:shapeid="_x0000_i17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регулируемыми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3" type="#_x0000_t75" style="width:19.95pt;height:17.8pt" o:ole="">
                        <v:imagedata r:id="rId4" o:title=""/>
                      </v:shape>
                      <w:control r:id="rId237" w:name="DefaultOcxName230" w:shapeid="_x0000_i171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рыночными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2" type="#_x0000_t75" style="width:19.95pt;height:17.8pt" o:ole="">
                        <v:imagedata r:id="rId4" o:title=""/>
                      </v:shape>
                      <w:control r:id="rId238" w:name="DefaultOcxName231" w:shapeid="_x0000_i17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свободными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1" type="#_x0000_t75" style="width:19.95pt;height:17.8pt" o:ole="">
                        <v:imagedata r:id="rId4" o:title=""/>
                      </v:shape>
                      <w:control r:id="rId239" w:name="DefaultOcxName232" w:shapeid="_x0000_i17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фиксированными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Прибыль в бурении зависит от: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несколько ответов.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696"/>
              <w:gridCol w:w="81"/>
            </w:tblGrid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10" type="#_x0000_t75" style="width:19.95pt;height:17.8pt" o:ole="">
                        <v:imagedata r:id="rId13" o:title=""/>
                      </v:shape>
                      <w:control r:id="rId240" w:name="DefaultOcxName233" w:shapeid="_x0000_i17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Себестоимости подготовки запасов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09" type="#_x0000_t75" style="width:19.95pt;height:17.8pt" o:ole="">
                        <v:imagedata r:id="rId13" o:title=""/>
                      </v:shape>
                      <w:control r:id="rId241" w:name="DefaultOcxName234" w:shapeid="_x0000_i17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Сметной стоимости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08" type="#_x0000_t75" style="width:19.95pt;height:17.8pt" o:ole="">
                        <v:imagedata r:id="rId13" o:title=""/>
                      </v:shape>
                      <w:control r:id="rId242" w:name="DefaultOcxName235" w:shapeid="_x0000_i17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Плановых накоплений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669" w:rsidRPr="00CC6669" w:rsidTr="00CC66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707" type="#_x0000_t75" style="width:19.95pt;height:17.8pt" o:ole="">
                        <v:imagedata r:id="rId13" o:title=""/>
                      </v:shape>
                      <w:control r:id="rId243" w:name="DefaultOcxName236" w:shapeid="_x0000_i17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6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Выручки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669" w:rsidRPr="00CC6669" w:rsidRDefault="00CC6669" w:rsidP="00CC66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Цены в газодобыче являются рыночными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6" type="#_x0000_t75" style="width:19.95pt;height:17.8pt" o:ole="">
                  <v:imagedata r:id="rId4" o:title=""/>
                </v:shape>
                <w:control r:id="rId244" w:name="DefaultOcxName237" w:shapeid="_x0000_i170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5" type="#_x0000_t75" style="width:19.95pt;height:17.8pt" o:ole="">
                  <v:imagedata r:id="rId4" o:title=""/>
                </v:shape>
                <w:control r:id="rId245" w:name="DefaultOcxName238" w:shapeid="_x0000_i170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Цены в газодобыче являются регулируемыми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4" type="#_x0000_t75" style="width:19.95pt;height:17.8pt" o:ole="">
                  <v:imagedata r:id="rId4" o:title=""/>
                </v:shape>
                <w:control r:id="rId246" w:name="DefaultOcxName239" w:shapeid="_x0000_i170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3" type="#_x0000_t75" style="width:19.95pt;height:17.8pt" o:ole="">
                  <v:imagedata r:id="rId4" o:title=""/>
                </v:shape>
                <w:control r:id="rId247" w:name="DefaultOcxName240" w:shapeid="_x0000_i170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Налог на добычу полезных ископаемых можно отнести к: условно-переменным затратам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2" type="#_x0000_t75" style="width:19.95pt;height:17.8pt" o:ole="">
                  <v:imagedata r:id="rId4" o:title=""/>
                </v:shape>
                <w:control r:id="rId248" w:name="DefaultOcxName241" w:shapeid="_x0000_i170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1" type="#_x0000_t75" style="width:19.95pt;height:17.8pt" o:ole="">
                  <v:imagedata r:id="rId4" o:title=""/>
                </v:shape>
                <w:control r:id="rId249" w:name="DefaultOcxName242" w:shapeid="_x0000_i170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Налог на добычу полезных ископаемых можно отнести к капитальным затратам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0" type="#_x0000_t75" style="width:19.95pt;height:17.8pt" o:ole="">
                  <v:imagedata r:id="rId4" o:title=""/>
                </v:shape>
                <w:control r:id="rId250" w:name="DefaultOcxName243" w:shapeid="_x0000_i170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9" type="#_x0000_t75" style="width:19.95pt;height:17.8pt" o:ole="">
                  <v:imagedata r:id="rId4" o:title=""/>
                </v:shape>
                <w:control r:id="rId251" w:name="DefaultOcxName244" w:shapeid="_x0000_i169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Расходы по искусственному воздействию на пласт отражаются в смете затрат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98" type="#_x0000_t75" style="width:19.95pt;height:17.8pt" o:ole="">
                  <v:imagedata r:id="rId4" o:title=""/>
                </v:shape>
                <w:control r:id="rId252" w:name="DefaultOcxName245" w:shapeid="_x0000_i1698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7" type="#_x0000_t75" style="width:19.95pt;height:17.8pt" o:ole="">
                  <v:imagedata r:id="rId4" o:title=""/>
                </v:shape>
                <w:control r:id="rId253" w:name="DefaultOcxName246" w:shapeid="_x0000_i1697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Расходы по искусственному воздействию на пласт отражаются в калькуляции себестоимости добычи нефти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6" type="#_x0000_t75" style="width:19.95pt;height:17.8pt" o:ole="">
                  <v:imagedata r:id="rId4" o:title=""/>
                </v:shape>
                <w:control r:id="rId254" w:name="DefaultOcxName247" w:shapeid="_x0000_i169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5" type="#_x0000_t75" style="width:19.95pt;height:17.8pt" o:ole="">
                  <v:imagedata r:id="rId4" o:title=""/>
                </v:shape>
                <w:control r:id="rId255" w:name="DefaultOcxName248" w:shapeid="_x0000_i169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состав прямых затрат на бурение входят промыслово-геофизические работы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4" type="#_x0000_t75" style="width:19.95pt;height:17.8pt" o:ole="">
                  <v:imagedata r:id="rId4" o:title=""/>
                </v:shape>
                <w:control r:id="rId256" w:name="DefaultOcxName249" w:shapeid="_x0000_i169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3" type="#_x0000_t75" style="width:19.95pt;height:17.8pt" o:ole="">
                  <v:imagedata r:id="rId4" o:title=""/>
                </v:shape>
                <w:control r:id="rId257" w:name="DefaultOcxName250" w:shapeid="_x0000_i169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состав прямых затрат на бурение входит авторский надзор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2" type="#_x0000_t75" style="width:19.95pt;height:17.8pt" o:ole="">
                  <v:imagedata r:id="rId4" o:title=""/>
                </v:shape>
                <w:control r:id="rId258" w:name="DefaultOcxName251" w:shapeid="_x0000_i169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1" type="#_x0000_t75" style="width:19.95pt;height:17.8pt" o:ole="">
                  <v:imagedata r:id="rId4" o:title=""/>
                </v:shape>
                <w:control r:id="rId259" w:name="DefaultOcxName252" w:shapeid="_x0000_i169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затратам, зависящим от времени бурения относится заработная плата буровой бригады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0" type="#_x0000_t75" style="width:19.95pt;height:17.8pt" o:ole="">
                  <v:imagedata r:id="rId4" o:title=""/>
                </v:shape>
                <w:control r:id="rId260" w:name="DefaultOcxName253" w:shapeid="_x0000_i169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9" type="#_x0000_t75" style="width:19.95pt;height:17.8pt" o:ole="">
                  <v:imagedata r:id="rId4" o:title=""/>
                </v:shape>
                <w:control r:id="rId261" w:name="DefaultOcxName254" w:shapeid="_x0000_i168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затратам, зависящим от времени бурения относятся износ бурильных труб, стоимость долот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8" type="#_x0000_t75" style="width:19.95pt;height:17.8pt" o:ole="">
                  <v:imagedata r:id="rId4" o:title=""/>
                </v:shape>
                <w:control r:id="rId262" w:name="DefaultOcxName255" w:shapeid="_x0000_i1688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7" type="#_x0000_t75" style="width:19.95pt;height:17.8pt" o:ole="">
                  <v:imagedata r:id="rId4" o:title=""/>
                </v:shape>
                <w:control r:id="rId263" w:name="DefaultOcxName256" w:shapeid="_x0000_i1687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разделов в сводном сметном расчете на строительство скважины составляет 10.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6" type="#_x0000_t75" style="width:19.95pt;height:17.8pt" o:ole="">
                  <v:imagedata r:id="rId4" o:title=""/>
                </v:shape>
                <w:control r:id="rId264" w:name="DefaultOcxName257" w:shapeid="_x0000_i168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5" type="#_x0000_t75" style="width:19.95pt;height:17.8pt" o:ole="">
                  <v:imagedata r:id="rId4" o:title=""/>
                </v:shape>
                <w:control r:id="rId265" w:name="DefaultOcxName258" w:shapeid="_x0000_i168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разделов в сводном сметном расчете на строительство скважины составляет 12.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4" type="#_x0000_t75" style="width:19.95pt;height:17.8pt" o:ole="">
                  <v:imagedata r:id="rId4" o:title=""/>
                </v:shape>
                <w:control r:id="rId266" w:name="DefaultOcxName259" w:shapeid="_x0000_i168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3" type="#_x0000_t75" style="width:19.95pt;height:17.8pt" o:ole="">
                  <v:imagedata r:id="rId4" o:title=""/>
                </v:shape>
                <w:control r:id="rId267" w:name="DefaultOcxName260" w:shapeid="_x0000_i168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Интенсивное использование скважин оценивается по количеству простаивающих скважин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2" type="#_x0000_t75" style="width:19.95pt;height:17.8pt" o:ole="">
                  <v:imagedata r:id="rId4" o:title=""/>
                </v:shape>
                <w:control r:id="rId268" w:name="DefaultOcxName261" w:shapeid="_x0000_i168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1" type="#_x0000_t75" style="width:19.95pt;height:17.8pt" o:ole="">
                  <v:imagedata r:id="rId4" o:title=""/>
                </v:shape>
                <w:control r:id="rId269" w:name="DefaultOcxName262" w:shapeid="_x0000_i168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Интенсивное использование скважин оценивается по дебиту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0" type="#_x0000_t75" style="width:19.95pt;height:17.8pt" o:ole="">
                  <v:imagedata r:id="rId4" o:title=""/>
                </v:shape>
                <w:control r:id="rId270" w:name="DefaultOcxName263" w:shapeid="_x0000_i168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9" type="#_x0000_t75" style="width:19.95pt;height:17.8pt" o:ole="">
                  <v:imagedata r:id="rId4" o:title=""/>
                </v:shape>
                <w:control r:id="rId271" w:name="DefaultOcxName264" w:shapeid="_x0000_i167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Запасы, вероятность по которым составляет более 50% относятся к вероятным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8" type="#_x0000_t75" style="width:19.95pt;height:17.8pt" o:ole="">
                  <v:imagedata r:id="rId4" o:title=""/>
                </v:shape>
                <w:control r:id="rId272" w:name="DefaultOcxName265" w:shapeid="_x0000_i1678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7" type="#_x0000_t75" style="width:19.95pt;height:17.8pt" o:ole="">
                  <v:imagedata r:id="rId4" o:title=""/>
                </v:shape>
                <w:control r:id="rId273" w:name="DefaultOcxName266" w:shapeid="_x0000_i1677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Запасы, вероятность по которым составляет более 50% относятся к подготовленным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6" type="#_x0000_t75" style="width:19.95pt;height:17.8pt" o:ole="">
                  <v:imagedata r:id="rId4" o:title=""/>
                </v:shape>
                <w:control r:id="rId274" w:name="DefaultOcxName267" w:shapeid="_x0000_i167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5" type="#_x0000_t75" style="width:19.95pt;height:17.8pt" o:ole="">
                  <v:imagedata r:id="rId4" o:title=""/>
                </v:shape>
                <w:control r:id="rId275" w:name="DefaultOcxName268" w:shapeid="_x0000_i167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Если на перспективном участке удачно пробурена разведочная скважина, то обнаруженные углеводороды можно отнести к категории С1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4" type="#_x0000_t75" style="width:19.95pt;height:17.8pt" o:ole="">
                  <v:imagedata r:id="rId4" o:title=""/>
                </v:shape>
                <w:control r:id="rId276" w:name="DefaultOcxName269" w:shapeid="_x0000_i167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3" type="#_x0000_t75" style="width:19.95pt;height:17.8pt" o:ole="">
                  <v:imagedata r:id="rId4" o:title=""/>
                </v:shape>
                <w:control r:id="rId277" w:name="DefaultOcxName270" w:shapeid="_x0000_i167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Если на перспективном участке удачно пробурена разведочная скважина, то обнаруженные углеводороды можно отнести к категории С3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2" type="#_x0000_t75" style="width:19.95pt;height:17.8pt" o:ole="">
                  <v:imagedata r:id="rId4" o:title=""/>
                </v:shape>
                <w:control r:id="rId278" w:name="DefaultOcxName271" w:shapeid="_x0000_i167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1" type="#_x0000_t75" style="width:19.95pt;height:17.8pt" o:ole="">
                  <v:imagedata r:id="rId4" o:title=""/>
                </v:shape>
                <w:control r:id="rId279" w:name="DefaultOcxName272" w:shapeid="_x0000_i167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Объемы, которые хорошо определены на сейсмических материалах, что даёт основание для бурения, можно отнести к запасам (ресурсам) перспективным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0" type="#_x0000_t75" style="width:19.95pt;height:17.8pt" o:ole="">
                  <v:imagedata r:id="rId4" o:title=""/>
                </v:shape>
                <w:control r:id="rId280" w:name="DefaultOcxName273" w:shapeid="_x0000_i167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9" type="#_x0000_t75" style="width:19.95pt;height:17.8pt" o:ole="">
                  <v:imagedata r:id="rId4" o:title=""/>
                </v:shape>
                <w:control r:id="rId281" w:name="DefaultOcxName274" w:shapeid="_x0000_i166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Объемы, которые хорошо определены на сейсмических материалах, что даёт основание для бурения, можно отнести к запасам (ресурсам) возможным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8" type="#_x0000_t75" style="width:19.95pt;height:17.8pt" o:ole="">
                  <v:imagedata r:id="rId4" o:title=""/>
                </v:shape>
                <w:control r:id="rId282" w:name="DefaultOcxName275" w:shapeid="_x0000_i1668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7" type="#_x0000_t75" style="width:19.95pt;height:17.8pt" o:ole="">
                  <v:imagedata r:id="rId4" o:title=""/>
                </v:shape>
                <w:control r:id="rId283" w:name="DefaultOcxName276" w:shapeid="_x0000_i1667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Запасы, месторождения которых уже обустроены и возможно вести добычу относятся к</w:t>
            </w:r>
            <w:r w:rsidRPr="00CC666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подготовленным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6" type="#_x0000_t75" style="width:19.95pt;height:17.8pt" o:ole="">
                  <v:imagedata r:id="rId4" o:title=""/>
                </v:shape>
                <w:control r:id="rId284" w:name="DefaultOcxName277" w:shapeid="_x0000_i166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5" type="#_x0000_t75" style="width:19.95pt;height:17.8pt" o:ole="">
                  <v:imagedata r:id="rId4" o:title=""/>
                </v:shape>
                <w:control r:id="rId285" w:name="DefaultOcxName278" w:shapeid="_x0000_i166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Запасы, месторождения которых уже обустроены и возможно вести добычу относятся к доказанным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4" type="#_x0000_t75" style="width:19.95pt;height:17.8pt" o:ole="">
                  <v:imagedata r:id="rId4" o:title=""/>
                </v:shape>
                <w:control r:id="rId286" w:name="DefaultOcxName279" w:shapeid="_x0000_i166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3" type="#_x0000_t75" style="width:19.95pt;height:17.8pt" o:ole="">
                  <v:imagedata r:id="rId4" o:title=""/>
                </v:shape>
                <w:control r:id="rId287" w:name="DefaultOcxName280" w:shapeid="_x0000_i166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России коэффициент превышения запасов над добычей составляет более 20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2" type="#_x0000_t75" style="width:19.95pt;height:17.8pt" o:ole="">
                  <v:imagedata r:id="rId4" o:title=""/>
                </v:shape>
                <w:control r:id="rId288" w:name="DefaultOcxName281" w:shapeid="_x0000_i166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1" type="#_x0000_t75" style="width:19.95pt;height:17.8pt" o:ole="">
                  <v:imagedata r:id="rId4" o:title=""/>
                </v:shape>
                <w:control r:id="rId289" w:name="DefaultOcxName282" w:shapeid="_x0000_i166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В России коэффициент превышения запасов над добычей составляет более 30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0" type="#_x0000_t75" style="width:19.95pt;height:17.8pt" o:ole="">
                  <v:imagedata r:id="rId4" o:title=""/>
                </v:shape>
                <w:control r:id="rId290" w:name="DefaultOcxName283" w:shapeid="_x0000_i166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9" type="#_x0000_t75" style="width:19.95pt;height:17.8pt" o:ole="">
                  <v:imagedata r:id="rId4" o:title=""/>
                </v:shape>
                <w:control r:id="rId291" w:name="DefaultOcxName284" w:shapeid="_x0000_i165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Простаивающий фонд эксплуатационных скважин в нефтедобыче России составляет более 20 %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8" type="#_x0000_t75" style="width:19.95pt;height:17.8pt" o:ole="">
                  <v:imagedata r:id="rId4" o:title=""/>
                </v:shape>
                <w:control r:id="rId292" w:name="DefaultOcxName285" w:shapeid="_x0000_i1658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7" type="#_x0000_t75" style="width:19.95pt;height:17.8pt" o:ole="">
                  <v:imagedata r:id="rId4" o:title=""/>
                </v:shape>
                <w:control r:id="rId293" w:name="DefaultOcxName286" w:shapeid="_x0000_i1657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Простаивающий фонд эксплуатационных скважин в нефтедобыче России составляет более10 %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6" type="#_x0000_t75" style="width:19.95pt;height:17.8pt" o:ole="">
                  <v:imagedata r:id="rId4" o:title=""/>
                </v:shape>
                <w:control r:id="rId294" w:name="DefaultOcxName287" w:shapeid="_x0000_i165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5" type="#_x0000_t75" style="width:19.95pt;height:17.8pt" o:ole="">
                  <v:imagedata r:id="rId4" o:title=""/>
                </v:shape>
                <w:control r:id="rId295" w:name="DefaultOcxName288" w:shapeid="_x0000_i165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 Россию приходится доля мировых запасов газа в размере 30 %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4" type="#_x0000_t75" style="width:19.95pt;height:17.8pt" o:ole="">
                  <v:imagedata r:id="rId4" o:title=""/>
                </v:shape>
                <w:control r:id="rId296" w:name="DefaultOcxName289" w:shapeid="_x0000_i165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3" type="#_x0000_t75" style="width:19.95pt;height:17.8pt" o:ole="">
                  <v:imagedata r:id="rId4" o:title=""/>
                </v:shape>
                <w:control r:id="rId297" w:name="DefaultOcxName290" w:shapeid="_x0000_i165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 Россию приходится доля мировых запасов газа в размере 40 %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2" type="#_x0000_t75" style="width:19.95pt;height:17.8pt" o:ole="">
                  <v:imagedata r:id="rId4" o:title=""/>
                </v:shape>
                <w:control r:id="rId298" w:name="DefaultOcxName291" w:shapeid="_x0000_i165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1" type="#_x0000_t75" style="width:19.95pt;height:17.8pt" o:ole="">
                  <v:imagedata r:id="rId4" o:title=""/>
                </v:shape>
                <w:control r:id="rId299" w:name="DefaultOcxName292" w:shapeid="_x0000_i165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 Россию приходится доля мировых запасов нефти в размере 5 %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0" type="#_x0000_t75" style="width:19.95pt;height:17.8pt" o:ole="">
                  <v:imagedata r:id="rId4" o:title=""/>
                </v:shape>
                <w:control r:id="rId300" w:name="DefaultOcxName293" w:shapeid="_x0000_i165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9" type="#_x0000_t75" style="width:19.95pt;height:17.8pt" o:ole="">
                  <v:imagedata r:id="rId4" o:title=""/>
                </v:shape>
                <w:control r:id="rId301" w:name="DefaultOcxName294" w:shapeid="_x0000_i164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На Россию приходится доля мировых запасов нефти в размере 10%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8" type="#_x0000_t75" style="width:19.95pt;height:17.8pt" o:ole="">
                  <v:imagedata r:id="rId4" o:title=""/>
                </v:shape>
                <w:control r:id="rId302" w:name="DefaultOcxName295" w:shapeid="_x0000_i1648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7" type="#_x0000_t75" style="width:19.95pt;height:17.8pt" o:ole="">
                  <v:imagedata r:id="rId4" o:title=""/>
                </v:shape>
                <w:control r:id="rId303" w:name="DefaultOcxName296" w:shapeid="_x0000_i1647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2020 году доля угля в энергопотреблении составит 35 %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46" type="#_x0000_t75" style="width:19.95pt;height:17.8pt" o:ole="">
                  <v:imagedata r:id="rId4" o:title=""/>
                </v:shape>
                <w:control r:id="rId304" w:name="DefaultOcxName297" w:shapeid="_x0000_i1646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5" type="#_x0000_t75" style="width:19.95pt;height:17.8pt" o:ole="">
                  <v:imagedata r:id="rId4" o:title=""/>
                </v:shape>
                <w:control r:id="rId305" w:name="DefaultOcxName298" w:shapeid="_x0000_i1645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К 2020 году доля угля в энергопотреблении составит 40 %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4" type="#_x0000_t75" style="width:19.95pt;height:17.8pt" o:ole="">
                  <v:imagedata r:id="rId4" o:title=""/>
                </v:shape>
                <w:control r:id="rId306" w:name="DefaultOcxName299" w:shapeid="_x0000_i1644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3" type="#_x0000_t75" style="width:19.95pt;height:17.8pt" o:ole="">
                  <v:imagedata r:id="rId4" o:title=""/>
                </v:shape>
                <w:control r:id="rId307" w:name="DefaultOcxName300" w:shapeid="_x0000_i1643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Доля черных и цветных металлов составляет в экспорте России 20%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2" type="#_x0000_t75" style="width:19.95pt;height:17.8pt" o:ole="">
                  <v:imagedata r:id="rId4" o:title=""/>
                </v:shape>
                <w:control r:id="rId308" w:name="DefaultOcxName301" w:shapeid="_x0000_i1642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1" type="#_x0000_t75" style="width:19.95pt;height:17.8pt" o:ole="">
                  <v:imagedata r:id="rId4" o:title=""/>
                </v:shape>
                <w:control r:id="rId309" w:name="DefaultOcxName302" w:shapeid="_x0000_i1641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Баллов: 1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0"/>
              </w:rPr>
              <w:t>Доля черных и цветных металлов составляет в экспорте России 30 %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0" type="#_x0000_t75" style="width:19.95pt;height:17.8pt" o:ole="">
                  <v:imagedata r:id="rId4" o:title=""/>
                </v:shape>
                <w:control r:id="rId310" w:name="DefaultOcxName303" w:shapeid="_x0000_i1640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</w: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9" type="#_x0000_t75" style="width:19.95pt;height:17.8pt" o:ole="">
                  <v:imagedata r:id="rId4" o:title=""/>
                </v:shape>
                <w:control r:id="rId311" w:name="DefaultOcxName304" w:shapeid="_x0000_i1639"/>
              </w:object>
            </w: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</w:t>
            </w:r>
          </w:p>
          <w:p w:rsidR="00CC6669" w:rsidRPr="00CC6669" w:rsidRDefault="00CC6669" w:rsidP="00CC66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1</w:t>
            </w:r>
          </w:p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.75pt" o:hralign="center" o:hrstd="t" o:hr="t" fillcolor="#a7a6aa" stroked="f"/>
              </w:pict>
            </w:r>
          </w:p>
        </w:tc>
        <w:tc>
          <w:tcPr>
            <w:tcW w:w="456" w:type="dxa"/>
            <w:vAlign w:val="center"/>
            <w:hideMark/>
          </w:tcPr>
          <w:p w:rsidR="00CC6669" w:rsidRPr="00CC6669" w:rsidRDefault="00CC6669" w:rsidP="00CC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CC6669" w:rsidRPr="00CC6669" w:rsidRDefault="00CC6669" w:rsidP="00CC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6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Построено на ядре Moodle </w:t>
      </w:r>
    </w:p>
    <w:p w:rsidR="00000000" w:rsidRDefault="00CC666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CC6669"/>
    <w:rsid w:val="00CC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6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">
    <w:name w:val="no"/>
    <w:basedOn w:val="a0"/>
    <w:rsid w:val="00CC6669"/>
  </w:style>
  <w:style w:type="character" w:styleId="a4">
    <w:name w:val="Strong"/>
    <w:basedOn w:val="a0"/>
    <w:uiPriority w:val="22"/>
    <w:qFormat/>
    <w:rsid w:val="00CC6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9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1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1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0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2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1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6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6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6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0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8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6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4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1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1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6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5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4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0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4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7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7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0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8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8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8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83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1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5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3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7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3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7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7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1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5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6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5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8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0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9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8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2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1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6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99" Type="http://schemas.openxmlformats.org/officeDocument/2006/relationships/control" Target="activeX/activeX293.xml"/><Relationship Id="rId303" Type="http://schemas.openxmlformats.org/officeDocument/2006/relationships/control" Target="activeX/activeX297.xml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226" Type="http://schemas.openxmlformats.org/officeDocument/2006/relationships/control" Target="activeX/activeX220.xml"/><Relationship Id="rId247" Type="http://schemas.openxmlformats.org/officeDocument/2006/relationships/control" Target="activeX/activeX241.xml"/><Relationship Id="rId107" Type="http://schemas.openxmlformats.org/officeDocument/2006/relationships/control" Target="activeX/activeX101.xml"/><Relationship Id="rId268" Type="http://schemas.openxmlformats.org/officeDocument/2006/relationships/control" Target="activeX/activeX262.xml"/><Relationship Id="rId289" Type="http://schemas.openxmlformats.org/officeDocument/2006/relationships/control" Target="activeX/activeX283.xml"/><Relationship Id="rId11" Type="http://schemas.openxmlformats.org/officeDocument/2006/relationships/control" Target="activeX/activeX7.xml"/><Relationship Id="rId32" Type="http://schemas.openxmlformats.org/officeDocument/2006/relationships/control" Target="activeX/activeX27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control" Target="activeX/activeX1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37" Type="http://schemas.openxmlformats.org/officeDocument/2006/relationships/control" Target="activeX/activeX231.xml"/><Relationship Id="rId258" Type="http://schemas.openxmlformats.org/officeDocument/2006/relationships/control" Target="activeX/activeX252.xml"/><Relationship Id="rId279" Type="http://schemas.openxmlformats.org/officeDocument/2006/relationships/control" Target="activeX/activeX273.xml"/><Relationship Id="rId22" Type="http://schemas.openxmlformats.org/officeDocument/2006/relationships/control" Target="activeX/activeX17.xml"/><Relationship Id="rId43" Type="http://schemas.openxmlformats.org/officeDocument/2006/relationships/control" Target="activeX/activeX37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290" Type="http://schemas.openxmlformats.org/officeDocument/2006/relationships/control" Target="activeX/activeX284.xml"/><Relationship Id="rId304" Type="http://schemas.openxmlformats.org/officeDocument/2006/relationships/control" Target="activeX/activeX298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71" Type="http://schemas.openxmlformats.org/officeDocument/2006/relationships/control" Target="activeX/activeX165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227" Type="http://schemas.openxmlformats.org/officeDocument/2006/relationships/control" Target="activeX/activeX221.xml"/><Relationship Id="rId248" Type="http://schemas.openxmlformats.org/officeDocument/2006/relationships/control" Target="activeX/activeX242.xml"/><Relationship Id="rId269" Type="http://schemas.openxmlformats.org/officeDocument/2006/relationships/control" Target="activeX/activeX263.xml"/><Relationship Id="rId12" Type="http://schemas.openxmlformats.org/officeDocument/2006/relationships/control" Target="activeX/activeX8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280" Type="http://schemas.openxmlformats.org/officeDocument/2006/relationships/control" Target="activeX/activeX274.xml"/><Relationship Id="rId54" Type="http://schemas.openxmlformats.org/officeDocument/2006/relationships/control" Target="activeX/activeX48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5.xml"/><Relationship Id="rId182" Type="http://schemas.openxmlformats.org/officeDocument/2006/relationships/control" Target="activeX/activeX176.xml"/><Relationship Id="rId217" Type="http://schemas.openxmlformats.org/officeDocument/2006/relationships/control" Target="activeX/activeX211.xml"/><Relationship Id="rId6" Type="http://schemas.openxmlformats.org/officeDocument/2006/relationships/control" Target="activeX/activeX2.xml"/><Relationship Id="rId238" Type="http://schemas.openxmlformats.org/officeDocument/2006/relationships/control" Target="activeX/activeX232.xml"/><Relationship Id="rId259" Type="http://schemas.openxmlformats.org/officeDocument/2006/relationships/control" Target="activeX/activeX253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3.xml"/><Relationship Id="rId270" Type="http://schemas.openxmlformats.org/officeDocument/2006/relationships/control" Target="activeX/activeX264.xml"/><Relationship Id="rId291" Type="http://schemas.openxmlformats.org/officeDocument/2006/relationships/control" Target="activeX/activeX285.xml"/><Relationship Id="rId305" Type="http://schemas.openxmlformats.org/officeDocument/2006/relationships/control" Target="activeX/activeX299.xml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control" Target="activeX/activeX145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7" Type="http://schemas.openxmlformats.org/officeDocument/2006/relationships/control" Target="activeX/activeX201.xml"/><Relationship Id="rId228" Type="http://schemas.openxmlformats.org/officeDocument/2006/relationships/control" Target="activeX/activeX222.xml"/><Relationship Id="rId249" Type="http://schemas.openxmlformats.org/officeDocument/2006/relationships/control" Target="activeX/activeX243.xml"/><Relationship Id="rId13" Type="http://schemas.openxmlformats.org/officeDocument/2006/relationships/image" Target="media/image2.wmf"/><Relationship Id="rId109" Type="http://schemas.openxmlformats.org/officeDocument/2006/relationships/control" Target="activeX/activeX103.xml"/><Relationship Id="rId260" Type="http://schemas.openxmlformats.org/officeDocument/2006/relationships/control" Target="activeX/activeX254.xml"/><Relationship Id="rId281" Type="http://schemas.openxmlformats.org/officeDocument/2006/relationships/control" Target="activeX/activeX275.xml"/><Relationship Id="rId34" Type="http://schemas.openxmlformats.org/officeDocument/2006/relationships/control" Target="activeX/activeX29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7" Type="http://schemas.openxmlformats.org/officeDocument/2006/relationships/control" Target="activeX/activeX3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8" Type="http://schemas.openxmlformats.org/officeDocument/2006/relationships/control" Target="activeX/activeX212.xml"/><Relationship Id="rId239" Type="http://schemas.openxmlformats.org/officeDocument/2006/relationships/control" Target="activeX/activeX233.xml"/><Relationship Id="rId250" Type="http://schemas.openxmlformats.org/officeDocument/2006/relationships/control" Target="activeX/activeX244.xml"/><Relationship Id="rId271" Type="http://schemas.openxmlformats.org/officeDocument/2006/relationships/control" Target="activeX/activeX265.xml"/><Relationship Id="rId292" Type="http://schemas.openxmlformats.org/officeDocument/2006/relationships/control" Target="activeX/activeX286.xml"/><Relationship Id="rId306" Type="http://schemas.openxmlformats.org/officeDocument/2006/relationships/control" Target="activeX/activeX300.xml"/><Relationship Id="rId24" Type="http://schemas.openxmlformats.org/officeDocument/2006/relationships/control" Target="activeX/activeX19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208" Type="http://schemas.openxmlformats.org/officeDocument/2006/relationships/control" Target="activeX/activeX202.xml"/><Relationship Id="rId229" Type="http://schemas.openxmlformats.org/officeDocument/2006/relationships/control" Target="activeX/activeX223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8.xml"/><Relationship Id="rId240" Type="http://schemas.openxmlformats.org/officeDocument/2006/relationships/control" Target="activeX/activeX234.xml"/><Relationship Id="rId245" Type="http://schemas.openxmlformats.org/officeDocument/2006/relationships/control" Target="activeX/activeX239.xml"/><Relationship Id="rId261" Type="http://schemas.openxmlformats.org/officeDocument/2006/relationships/control" Target="activeX/activeX255.xml"/><Relationship Id="rId266" Type="http://schemas.openxmlformats.org/officeDocument/2006/relationships/control" Target="activeX/activeX260.xml"/><Relationship Id="rId287" Type="http://schemas.openxmlformats.org/officeDocument/2006/relationships/control" Target="activeX/activeX281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282" Type="http://schemas.openxmlformats.org/officeDocument/2006/relationships/control" Target="activeX/activeX276.xml"/><Relationship Id="rId312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control" Target="activeX/activeX213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30" Type="http://schemas.openxmlformats.org/officeDocument/2006/relationships/control" Target="activeX/activeX224.xml"/><Relationship Id="rId235" Type="http://schemas.openxmlformats.org/officeDocument/2006/relationships/control" Target="activeX/activeX229.xml"/><Relationship Id="rId251" Type="http://schemas.openxmlformats.org/officeDocument/2006/relationships/control" Target="activeX/activeX245.xml"/><Relationship Id="rId256" Type="http://schemas.openxmlformats.org/officeDocument/2006/relationships/control" Target="activeX/activeX250.xml"/><Relationship Id="rId277" Type="http://schemas.openxmlformats.org/officeDocument/2006/relationships/control" Target="activeX/activeX271.xml"/><Relationship Id="rId298" Type="http://schemas.openxmlformats.org/officeDocument/2006/relationships/control" Target="activeX/activeX292.xml"/><Relationship Id="rId25" Type="http://schemas.openxmlformats.org/officeDocument/2006/relationships/control" Target="activeX/activeX20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72" Type="http://schemas.openxmlformats.org/officeDocument/2006/relationships/control" Target="activeX/activeX266.xml"/><Relationship Id="rId293" Type="http://schemas.openxmlformats.org/officeDocument/2006/relationships/control" Target="activeX/activeX287.xml"/><Relationship Id="rId302" Type="http://schemas.openxmlformats.org/officeDocument/2006/relationships/control" Target="activeX/activeX296.xml"/><Relationship Id="rId307" Type="http://schemas.openxmlformats.org/officeDocument/2006/relationships/control" Target="activeX/activeX30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0" Type="http://schemas.openxmlformats.org/officeDocument/2006/relationships/control" Target="activeX/activeX214.xml"/><Relationship Id="rId225" Type="http://schemas.openxmlformats.org/officeDocument/2006/relationships/control" Target="activeX/activeX219.xml"/><Relationship Id="rId241" Type="http://schemas.openxmlformats.org/officeDocument/2006/relationships/control" Target="activeX/activeX235.xml"/><Relationship Id="rId246" Type="http://schemas.openxmlformats.org/officeDocument/2006/relationships/control" Target="activeX/activeX240.xml"/><Relationship Id="rId267" Type="http://schemas.openxmlformats.org/officeDocument/2006/relationships/control" Target="activeX/activeX261.xml"/><Relationship Id="rId288" Type="http://schemas.openxmlformats.org/officeDocument/2006/relationships/control" Target="activeX/activeX282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262" Type="http://schemas.openxmlformats.org/officeDocument/2006/relationships/control" Target="activeX/activeX256.xml"/><Relationship Id="rId283" Type="http://schemas.openxmlformats.org/officeDocument/2006/relationships/control" Target="activeX/activeX277.xml"/><Relationship Id="rId313" Type="http://schemas.openxmlformats.org/officeDocument/2006/relationships/theme" Target="theme/theme1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36" Type="http://schemas.openxmlformats.org/officeDocument/2006/relationships/control" Target="activeX/activeX230.xml"/><Relationship Id="rId257" Type="http://schemas.openxmlformats.org/officeDocument/2006/relationships/control" Target="activeX/activeX251.xml"/><Relationship Id="rId278" Type="http://schemas.openxmlformats.org/officeDocument/2006/relationships/control" Target="activeX/activeX272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5.xml"/><Relationship Id="rId252" Type="http://schemas.openxmlformats.org/officeDocument/2006/relationships/control" Target="activeX/activeX246.xml"/><Relationship Id="rId273" Type="http://schemas.openxmlformats.org/officeDocument/2006/relationships/control" Target="activeX/activeX267.xml"/><Relationship Id="rId294" Type="http://schemas.openxmlformats.org/officeDocument/2006/relationships/control" Target="activeX/activeX288.xml"/><Relationship Id="rId308" Type="http://schemas.openxmlformats.org/officeDocument/2006/relationships/control" Target="activeX/activeX302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5.xml"/><Relationship Id="rId242" Type="http://schemas.openxmlformats.org/officeDocument/2006/relationships/control" Target="activeX/activeX236.xml"/><Relationship Id="rId263" Type="http://schemas.openxmlformats.org/officeDocument/2006/relationships/control" Target="activeX/activeX257.xml"/><Relationship Id="rId284" Type="http://schemas.openxmlformats.org/officeDocument/2006/relationships/control" Target="activeX/activeX278.xml"/><Relationship Id="rId37" Type="http://schemas.openxmlformats.org/officeDocument/2006/relationships/control" Target="activeX/activeX32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211" Type="http://schemas.openxmlformats.org/officeDocument/2006/relationships/control" Target="activeX/activeX205.xml"/><Relationship Id="rId232" Type="http://schemas.openxmlformats.org/officeDocument/2006/relationships/control" Target="activeX/activeX226.xml"/><Relationship Id="rId253" Type="http://schemas.openxmlformats.org/officeDocument/2006/relationships/control" Target="activeX/activeX247.xml"/><Relationship Id="rId274" Type="http://schemas.openxmlformats.org/officeDocument/2006/relationships/control" Target="activeX/activeX268.xml"/><Relationship Id="rId295" Type="http://schemas.openxmlformats.org/officeDocument/2006/relationships/control" Target="activeX/activeX289.xml"/><Relationship Id="rId309" Type="http://schemas.openxmlformats.org/officeDocument/2006/relationships/control" Target="activeX/activeX303.xml"/><Relationship Id="rId27" Type="http://schemas.openxmlformats.org/officeDocument/2006/relationships/control" Target="activeX/activeX22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222" Type="http://schemas.openxmlformats.org/officeDocument/2006/relationships/control" Target="activeX/activeX216.xml"/><Relationship Id="rId243" Type="http://schemas.openxmlformats.org/officeDocument/2006/relationships/control" Target="activeX/activeX237.xml"/><Relationship Id="rId264" Type="http://schemas.openxmlformats.org/officeDocument/2006/relationships/control" Target="activeX/activeX258.xml"/><Relationship Id="rId285" Type="http://schemas.openxmlformats.org/officeDocument/2006/relationships/control" Target="activeX/activeX279.xml"/><Relationship Id="rId17" Type="http://schemas.openxmlformats.org/officeDocument/2006/relationships/control" Target="activeX/activeX12.xml"/><Relationship Id="rId38" Type="http://schemas.openxmlformats.org/officeDocument/2006/relationships/image" Target="media/image3.wmf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310" Type="http://schemas.openxmlformats.org/officeDocument/2006/relationships/control" Target="activeX/activeX304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1" Type="http://schemas.openxmlformats.org/officeDocument/2006/relationships/styles" Target="styles.xml"/><Relationship Id="rId212" Type="http://schemas.openxmlformats.org/officeDocument/2006/relationships/control" Target="activeX/activeX206.xml"/><Relationship Id="rId233" Type="http://schemas.openxmlformats.org/officeDocument/2006/relationships/control" Target="activeX/activeX227.xml"/><Relationship Id="rId254" Type="http://schemas.openxmlformats.org/officeDocument/2006/relationships/control" Target="activeX/activeX24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275" Type="http://schemas.openxmlformats.org/officeDocument/2006/relationships/control" Target="activeX/activeX269.xml"/><Relationship Id="rId296" Type="http://schemas.openxmlformats.org/officeDocument/2006/relationships/control" Target="activeX/activeX290.xml"/><Relationship Id="rId300" Type="http://schemas.openxmlformats.org/officeDocument/2006/relationships/control" Target="activeX/activeX294.xml"/><Relationship Id="rId60" Type="http://schemas.openxmlformats.org/officeDocument/2006/relationships/control" Target="activeX/activeX54.xml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202" Type="http://schemas.openxmlformats.org/officeDocument/2006/relationships/control" Target="activeX/activeX196.xml"/><Relationship Id="rId223" Type="http://schemas.openxmlformats.org/officeDocument/2006/relationships/control" Target="activeX/activeX217.xml"/><Relationship Id="rId244" Type="http://schemas.openxmlformats.org/officeDocument/2006/relationships/control" Target="activeX/activeX23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265" Type="http://schemas.openxmlformats.org/officeDocument/2006/relationships/control" Target="activeX/activeX259.xml"/><Relationship Id="rId286" Type="http://schemas.openxmlformats.org/officeDocument/2006/relationships/control" Target="activeX/activeX280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311" Type="http://schemas.openxmlformats.org/officeDocument/2006/relationships/control" Target="activeX/activeX305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13" Type="http://schemas.openxmlformats.org/officeDocument/2006/relationships/control" Target="activeX/activeX207.xml"/><Relationship Id="rId234" Type="http://schemas.openxmlformats.org/officeDocument/2006/relationships/control" Target="activeX/activeX228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55" Type="http://schemas.openxmlformats.org/officeDocument/2006/relationships/control" Target="activeX/activeX249.xml"/><Relationship Id="rId276" Type="http://schemas.openxmlformats.org/officeDocument/2006/relationships/control" Target="activeX/activeX270.xml"/><Relationship Id="rId297" Type="http://schemas.openxmlformats.org/officeDocument/2006/relationships/control" Target="activeX/activeX291.xml"/><Relationship Id="rId40" Type="http://schemas.openxmlformats.org/officeDocument/2006/relationships/control" Target="activeX/activeX34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301" Type="http://schemas.openxmlformats.org/officeDocument/2006/relationships/control" Target="activeX/activeX29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3953</Words>
  <Characters>22533</Characters>
  <Application>Microsoft Office Word</Application>
  <DocSecurity>0</DocSecurity>
  <Lines>187</Lines>
  <Paragraphs>52</Paragraphs>
  <ScaleCrop>false</ScaleCrop>
  <Company>Microsoft</Company>
  <LinksUpToDate>false</LinksUpToDate>
  <CharactersWithSpaces>26434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2013-10-14T07:44:00Z</dcterms:created>
  <dcterms:modified xsi:type="dcterms:W3CDTF">2013-10-14T07:45:00Z</dcterms:modified>
</cp:coreProperties>
</file>