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CB" w:rsidRPr="00DE70A5" w:rsidRDefault="00822BCB" w:rsidP="00822BCB">
      <w:pPr>
        <w:widowControl w:val="0"/>
        <w:jc w:val="both"/>
        <w:rPr>
          <w:b/>
          <w:snapToGrid w:val="0"/>
          <w:color w:val="000000"/>
        </w:rPr>
      </w:pPr>
      <w:bookmarkStart w:id="0" w:name="_GoBack"/>
      <w:bookmarkEnd w:id="0"/>
    </w:p>
    <w:p w:rsidR="00822BCB" w:rsidRPr="00DE70A5" w:rsidRDefault="00822BCB" w:rsidP="00822BCB">
      <w:pPr>
        <w:widowControl w:val="0"/>
        <w:jc w:val="both"/>
        <w:rPr>
          <w:snapToGrid w:val="0"/>
          <w:color w:val="000000"/>
        </w:rPr>
      </w:pPr>
      <w:r>
        <w:rPr>
          <w:b/>
          <w:snapToGrid w:val="0"/>
          <w:color w:val="000000"/>
        </w:rPr>
        <w:t>2</w:t>
      </w:r>
      <w:r w:rsidRPr="00DE70A5">
        <w:rPr>
          <w:snapToGrid w:val="0"/>
          <w:color w:val="000000"/>
        </w:rPr>
        <w:t>. Водно-метаноловый раствор с плотностью массы метанола 536,8 кг/ м</w:t>
      </w:r>
      <w:r w:rsidRPr="00DE70A5">
        <w:rPr>
          <w:snapToGrid w:val="0"/>
          <w:color w:val="000000"/>
          <w:vertAlign w:val="superscript"/>
        </w:rPr>
        <w:t>3</w:t>
      </w:r>
      <w:r w:rsidRPr="00DE70A5">
        <w:rPr>
          <w:snapToGrid w:val="0"/>
          <w:color w:val="000000"/>
        </w:rPr>
        <w:t xml:space="preserve"> имеет массу </w:t>
      </w:r>
      <w:smartTag w:uri="urn:schemas-microsoft-com:office:smarttags" w:element="metricconverter">
        <w:smartTagPr>
          <w:attr w:name="ProductID" w:val="2,10 кг"/>
        </w:smartTagPr>
        <w:r w:rsidRPr="00DE70A5">
          <w:rPr>
            <w:snapToGrid w:val="0"/>
            <w:color w:val="000000"/>
          </w:rPr>
          <w:t>2,10 кг</w:t>
        </w:r>
      </w:smartTag>
      <w:r w:rsidRPr="00DE70A5">
        <w:rPr>
          <w:snapToGrid w:val="0"/>
          <w:color w:val="000000"/>
        </w:rPr>
        <w:t xml:space="preserve"> и мольный объем 2,728 </w:t>
      </w:r>
      <w:r w:rsidRPr="00DE70A5">
        <w:rPr>
          <w:snapToGrid w:val="0"/>
          <w:color w:val="000000"/>
        </w:rPr>
        <w:sym w:font="Symbol" w:char="F0D7"/>
      </w:r>
      <w:r w:rsidRPr="00DE70A5">
        <w:rPr>
          <w:snapToGrid w:val="0"/>
          <w:color w:val="000000"/>
        </w:rPr>
        <w:t xml:space="preserve">10 </w:t>
      </w:r>
      <w:r w:rsidRPr="00DE70A5">
        <w:rPr>
          <w:snapToGrid w:val="0"/>
          <w:color w:val="000000"/>
          <w:vertAlign w:val="superscript"/>
        </w:rPr>
        <w:t>–5</w:t>
      </w:r>
      <w:r w:rsidRPr="00DE70A5">
        <w:rPr>
          <w:snapToGrid w:val="0"/>
          <w:color w:val="000000"/>
        </w:rPr>
        <w:t xml:space="preserve"> м</w:t>
      </w:r>
      <w:r w:rsidRPr="00DE70A5">
        <w:rPr>
          <w:snapToGrid w:val="0"/>
          <w:color w:val="000000"/>
          <w:vertAlign w:val="superscript"/>
        </w:rPr>
        <w:t>3</w:t>
      </w:r>
      <w:r w:rsidRPr="00DE70A5">
        <w:rPr>
          <w:snapToGrid w:val="0"/>
          <w:color w:val="000000"/>
        </w:rPr>
        <w:t xml:space="preserve">/моль. Определить общее число молей и объем раствора, его мольную массу и удельное число молей, плотности общего числа молей и массы, удельный объем, числа молей и массы компонентов, их массовые и мольные доли, плотности чисел молей и плотность массы воды. </w:t>
      </w:r>
    </w:p>
    <w:p w:rsidR="00822BCB" w:rsidRDefault="00822BCB" w:rsidP="00822BCB">
      <w:pPr>
        <w:widowControl w:val="0"/>
        <w:jc w:val="both"/>
        <w:rPr>
          <w:b/>
          <w:snapToGrid w:val="0"/>
          <w:color w:val="000000"/>
        </w:rPr>
      </w:pPr>
    </w:p>
    <w:p w:rsidR="00822BCB" w:rsidRPr="00DE70A5" w:rsidRDefault="00822BCB" w:rsidP="00822BCB">
      <w:pPr>
        <w:widowControl w:val="0"/>
        <w:jc w:val="both"/>
        <w:rPr>
          <w:snapToGrid w:val="0"/>
          <w:color w:val="000000"/>
        </w:rPr>
      </w:pPr>
      <w:r>
        <w:rPr>
          <w:b/>
          <w:snapToGrid w:val="0"/>
          <w:color w:val="000000"/>
        </w:rPr>
        <w:t>3</w:t>
      </w:r>
      <w:r w:rsidRPr="00DE70A5">
        <w:rPr>
          <w:b/>
          <w:snapToGrid w:val="0"/>
          <w:color w:val="000000"/>
        </w:rPr>
        <w:t xml:space="preserve">. </w:t>
      </w:r>
      <w:r w:rsidRPr="00DE70A5">
        <w:rPr>
          <w:snapToGrid w:val="0"/>
          <w:color w:val="000000"/>
        </w:rPr>
        <w:t xml:space="preserve">Определить графически парциальный мольный объем воды и рассчитать парциальный мольный объем сульфата лития в водном растворе с мольной долей его, равной 0,0075 , по следующим данным: </w:t>
      </w:r>
    </w:p>
    <w:p w:rsidR="00822BCB" w:rsidRPr="00DE70A5" w:rsidRDefault="00822BCB" w:rsidP="00822BCB">
      <w:pPr>
        <w:widowControl w:val="0"/>
        <w:jc w:val="both"/>
        <w:rPr>
          <w:snapToGrid w:val="0"/>
          <w:color w:val="000000"/>
        </w:rPr>
      </w:pPr>
      <w:r w:rsidRPr="00DE70A5">
        <w:rPr>
          <w:snapToGrid w:val="0"/>
          <w:color w:val="000000"/>
          <w:position w:val="-10"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pt" o:ole="">
            <v:imagedata r:id="rId5" o:title=""/>
          </v:shape>
          <o:OLEObject Type="Embed" ProgID="Equation.3" ShapeID="_x0000_i1025" DrawAspect="Content" ObjectID="_1443545580" r:id="rId6"/>
        </w:object>
      </w:r>
      <w:r w:rsidRPr="00DE70A5">
        <w:rPr>
          <w:snapToGrid w:val="0"/>
          <w:color w:val="000000"/>
        </w:rPr>
        <w:t xml:space="preserve">             0,01    0,04     0,06      0,08     0,10 </w:t>
      </w:r>
    </w:p>
    <w:p w:rsidR="00822BCB" w:rsidRPr="00DE70A5" w:rsidRDefault="00822BCB" w:rsidP="00822BCB">
      <w:pPr>
        <w:widowControl w:val="0"/>
        <w:jc w:val="both"/>
        <w:rPr>
          <w:snapToGrid w:val="0"/>
          <w:color w:val="000000"/>
        </w:rPr>
      </w:pPr>
      <w:r w:rsidRPr="00DE70A5">
        <w:rPr>
          <w:snapToGrid w:val="0"/>
          <w:color w:val="000000"/>
          <w:position w:val="-10"/>
        </w:rPr>
        <w:object w:dxaOrig="220" w:dyaOrig="240">
          <v:shape id="_x0000_i1026" type="#_x0000_t75" style="width:11.25pt;height:12pt" o:ole="" fillcolor="window">
            <v:imagedata r:id="rId7" o:title=""/>
          </v:shape>
          <o:OLEObject Type="Embed" ProgID="Equation.3" ShapeID="_x0000_i1026" DrawAspect="Content" ObjectID="_1443545581" r:id="rId8"/>
        </w:object>
      </w:r>
      <w:r w:rsidRPr="00DE70A5">
        <w:rPr>
          <w:snapToGrid w:val="0"/>
          <w:color w:val="000000"/>
        </w:rPr>
        <w:t>,кг/м</w:t>
      </w:r>
      <w:r w:rsidRPr="00DE70A5">
        <w:rPr>
          <w:snapToGrid w:val="0"/>
          <w:color w:val="000000"/>
          <w:vertAlign w:val="superscript"/>
        </w:rPr>
        <w:t xml:space="preserve">3  </w:t>
      </w:r>
      <w:r w:rsidRPr="00DE70A5">
        <w:rPr>
          <w:snapToGrid w:val="0"/>
          <w:color w:val="000000"/>
        </w:rPr>
        <w:t xml:space="preserve">   1007     1032    1051     1068   1086 </w:t>
      </w:r>
    </w:p>
    <w:p w:rsidR="007D331D" w:rsidRDefault="007D331D"/>
    <w:sectPr w:rsidR="007D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B7"/>
    <w:rsid w:val="001B3629"/>
    <w:rsid w:val="007D331D"/>
    <w:rsid w:val="00822BCB"/>
    <w:rsid w:val="0090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Лиса</dc:creator>
  <cp:keywords/>
  <dc:description/>
  <cp:lastModifiedBy>Лиса</cp:lastModifiedBy>
  <cp:revision>4</cp:revision>
  <dcterms:created xsi:type="dcterms:W3CDTF">2013-10-13T04:10:00Z</dcterms:created>
  <dcterms:modified xsi:type="dcterms:W3CDTF">2013-10-17T14:07:00Z</dcterms:modified>
</cp:coreProperties>
</file>