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65" w:rsidRPr="005F2265" w:rsidRDefault="005F2265" w:rsidP="005F2265">
      <w:pPr>
        <w:spacing w:after="0" w:line="240" w:lineRule="auto"/>
        <w:ind w:left="720" w:hanging="360"/>
        <w:jc w:val="center"/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</w:pPr>
      <w:r w:rsidRPr="005F226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ru-RU"/>
        </w:rPr>
        <w:t>1.</w:t>
      </w:r>
      <w:r w:rsidRPr="005F2265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     </w:t>
      </w:r>
      <w:r w:rsidRPr="005F226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ru-RU"/>
        </w:rPr>
        <w:t>Парная регрессия и корреляция</w:t>
      </w:r>
    </w:p>
    <w:p w:rsidR="005F2265" w:rsidRPr="005F2265" w:rsidRDefault="005F2265" w:rsidP="005F2265">
      <w:pPr>
        <w:spacing w:after="0" w:line="240" w:lineRule="auto"/>
        <w:ind w:left="360"/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</w:pPr>
      <w:r w:rsidRPr="005F226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5F2265" w:rsidRPr="005F2265" w:rsidRDefault="005F2265" w:rsidP="005F2265">
      <w:pPr>
        <w:spacing w:after="0" w:line="480" w:lineRule="atLeast"/>
        <w:ind w:firstLine="709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</w:pPr>
      <w:r w:rsidRPr="005F226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ru-RU"/>
        </w:rPr>
        <w:t>Задача.</w:t>
      </w:r>
      <w:r w:rsidRPr="005F2265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 По территориям региона приводятся данные за 199</w:t>
      </w:r>
      <w:r w:rsidRPr="005F2265">
        <w:rPr>
          <w:rFonts w:asciiTheme="majorHAnsi" w:eastAsia="Times New Roman" w:hAnsiTheme="majorHAnsi" w:cs="Times New Roman"/>
          <w:color w:val="000000"/>
          <w:sz w:val="20"/>
          <w:szCs w:val="20"/>
          <w:lang w:val="en-US" w:eastAsia="ru-RU"/>
        </w:rPr>
        <w:t>X</w:t>
      </w:r>
      <w:r w:rsidRPr="005F2265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 г. </w:t>
      </w:r>
    </w:p>
    <w:p w:rsidR="005F2265" w:rsidRPr="005F2265" w:rsidRDefault="005F2265" w:rsidP="005F2265">
      <w:pPr>
        <w:spacing w:before="120" w:after="0" w:line="480" w:lineRule="atLeast"/>
        <w:ind w:firstLine="709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</w:pPr>
      <w:r w:rsidRPr="005F226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ru-RU"/>
        </w:rPr>
        <w:t>Требуется:</w:t>
      </w:r>
    </w:p>
    <w:p w:rsidR="005F2265" w:rsidRPr="005F2265" w:rsidRDefault="005F2265" w:rsidP="005F2265">
      <w:pPr>
        <w:spacing w:after="0" w:line="480" w:lineRule="atLeast"/>
        <w:ind w:firstLine="709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</w:pPr>
      <w:r w:rsidRPr="005F226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ru-RU"/>
        </w:rPr>
        <w:t>1.</w:t>
      </w:r>
      <w:r w:rsidRPr="005F2265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                Построить линейное уравнение парной регрессии </w:t>
      </w:r>
      <w:r w:rsidR="00296F50" w:rsidRPr="00296F50">
        <w:rPr>
          <w:rFonts w:asciiTheme="majorHAnsi" w:eastAsia="Times New Roman" w:hAnsiTheme="majorHAnsi" w:cs="Times New Roman"/>
          <w:i/>
          <w:color w:val="000000"/>
          <w:sz w:val="20"/>
          <w:szCs w:val="20"/>
          <w:lang w:val="en-US" w:eastAsia="ru-RU"/>
        </w:rPr>
        <w:t>Y</w:t>
      </w:r>
      <w:r w:rsidR="00296F50" w:rsidRPr="00296F50">
        <w:rPr>
          <w:rFonts w:asciiTheme="majorHAnsi" w:eastAsia="Times New Roman" w:hAnsiTheme="majorHAnsi" w:cs="Times New Roman"/>
          <w:color w:val="000000"/>
          <w:sz w:val="20"/>
          <w:szCs w:val="20"/>
          <w:vertAlign w:val="subscript"/>
          <w:lang w:eastAsia="ru-RU"/>
        </w:rPr>
        <w:t xml:space="preserve"> </w:t>
      </w:r>
      <w:r w:rsidRPr="005F2265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от </w:t>
      </w:r>
      <w:r w:rsidR="00296F50" w:rsidRPr="00296F50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 xml:space="preserve"> </w:t>
      </w:r>
      <w:r w:rsidR="00296F50">
        <w:rPr>
          <w:rFonts w:asciiTheme="majorHAnsi" w:eastAsia="Times New Roman" w:hAnsiTheme="majorHAnsi" w:cs="Times New Roman"/>
          <w:color w:val="000000"/>
          <w:sz w:val="20"/>
          <w:szCs w:val="20"/>
          <w:lang w:val="en-US" w:eastAsia="ru-RU"/>
        </w:rPr>
        <w:t>x</w:t>
      </w:r>
      <w:r w:rsidR="00296F50" w:rsidRPr="00296F50">
        <w:rPr>
          <w:rFonts w:asciiTheme="majorHAnsi" w:eastAsia="Times New Roman" w:hAnsiTheme="majorHAnsi" w:cs="Times New Roman"/>
          <w:color w:val="000000"/>
          <w:sz w:val="20"/>
          <w:szCs w:val="20"/>
          <w:vertAlign w:val="subscript"/>
          <w:lang w:eastAsia="ru-RU"/>
        </w:rPr>
        <w:t xml:space="preserve"> </w:t>
      </w:r>
      <w:r w:rsidRPr="005F2265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.</w:t>
      </w:r>
    </w:p>
    <w:p w:rsidR="005F2265" w:rsidRPr="005F2265" w:rsidRDefault="005F2265" w:rsidP="005F2265">
      <w:pPr>
        <w:spacing w:after="0" w:line="480" w:lineRule="atLeast"/>
        <w:ind w:firstLine="709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</w:pPr>
      <w:r w:rsidRPr="005F226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ru-RU"/>
        </w:rPr>
        <w:t>2.</w:t>
      </w:r>
      <w:r w:rsidRPr="005F2265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                Рассчитать линейный коэффициент парной корреляции и среднюю ошибку аппроксимации.</w:t>
      </w:r>
    </w:p>
    <w:p w:rsidR="005F2265" w:rsidRPr="005F2265" w:rsidRDefault="005F2265" w:rsidP="005F2265">
      <w:pPr>
        <w:spacing w:after="0" w:line="480" w:lineRule="atLeast"/>
        <w:ind w:firstLine="709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</w:pPr>
      <w:r w:rsidRPr="005F226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ru-RU"/>
        </w:rPr>
        <w:t>3.</w:t>
      </w:r>
      <w:r w:rsidRPr="005F2265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                Оценить статистическую значимость параметров регрессии и корреляции с помощью</w:t>
      </w:r>
      <w:r w:rsidR="00296F50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 xml:space="preserve"> </w:t>
      </w:r>
      <w:r w:rsidR="00296F50" w:rsidRPr="00296F50">
        <w:rPr>
          <w:rFonts w:asciiTheme="majorHAnsi" w:eastAsia="Times New Roman" w:hAnsiTheme="majorHAnsi" w:cs="Times New Roman"/>
          <w:i/>
          <w:color w:val="000000"/>
          <w:sz w:val="20"/>
          <w:szCs w:val="20"/>
          <w:lang w:val="en-US" w:eastAsia="ru-RU"/>
        </w:rPr>
        <w:t>F</w:t>
      </w:r>
      <w:r w:rsidRPr="00296F50">
        <w:rPr>
          <w:rFonts w:asciiTheme="majorHAnsi" w:eastAsia="Times New Roman" w:hAnsiTheme="majorHAnsi" w:cs="Times New Roman"/>
          <w:i/>
          <w:color w:val="000000"/>
          <w:sz w:val="20"/>
          <w:szCs w:val="20"/>
          <w:lang w:eastAsia="ru-RU"/>
        </w:rPr>
        <w:t> </w:t>
      </w:r>
      <w:r w:rsidRPr="005F2265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-критерия Фишера и </w:t>
      </w:r>
      <w:r w:rsidR="00296F50">
        <w:rPr>
          <w:rFonts w:asciiTheme="majorHAnsi" w:eastAsia="Times New Roman" w:hAnsiTheme="majorHAnsi" w:cs="Times New Roman"/>
          <w:color w:val="000000"/>
          <w:sz w:val="20"/>
          <w:szCs w:val="20"/>
          <w:vertAlign w:val="subscript"/>
          <w:lang w:val="en-US" w:eastAsia="ru-RU"/>
        </w:rPr>
        <w:t xml:space="preserve"> </w:t>
      </w:r>
      <w:r w:rsidR="00296F50">
        <w:rPr>
          <w:rFonts w:asciiTheme="majorHAnsi" w:eastAsia="Times New Roman" w:hAnsiTheme="majorHAnsi" w:cs="Times New Roman"/>
          <w:i/>
          <w:color w:val="000000"/>
          <w:sz w:val="20"/>
          <w:szCs w:val="20"/>
          <w:lang w:val="en-US" w:eastAsia="ru-RU"/>
        </w:rPr>
        <w:t>t</w:t>
      </w:r>
      <w:r w:rsidRPr="005F2265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-критерия Стьюдента.</w:t>
      </w:r>
    </w:p>
    <w:p w:rsidR="005F2265" w:rsidRPr="005F2265" w:rsidRDefault="005F2265" w:rsidP="005F2265">
      <w:pPr>
        <w:spacing w:after="0" w:line="480" w:lineRule="atLeast"/>
        <w:ind w:firstLine="709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</w:pPr>
      <w:r w:rsidRPr="005F226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ru-RU"/>
        </w:rPr>
        <w:t>4.</w:t>
      </w:r>
      <w:r w:rsidRPr="005F2265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                Выполнить прогноз заработной платы </w:t>
      </w:r>
      <w:r w:rsidR="00296F50" w:rsidRPr="00296F50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 xml:space="preserve"> </w:t>
      </w:r>
      <w:r w:rsidR="00296F50" w:rsidRPr="00296F50">
        <w:rPr>
          <w:rFonts w:asciiTheme="majorHAnsi" w:eastAsia="Times New Roman" w:hAnsiTheme="majorHAnsi" w:cs="Times New Roman"/>
          <w:i/>
          <w:color w:val="000000"/>
          <w:sz w:val="20"/>
          <w:szCs w:val="20"/>
          <w:lang w:val="en-US" w:eastAsia="ru-RU"/>
        </w:rPr>
        <w:t>Y</w:t>
      </w:r>
      <w:r w:rsidR="00725222" w:rsidRPr="00725222">
        <w:rPr>
          <w:rFonts w:asciiTheme="majorHAnsi" w:eastAsia="Times New Roman" w:hAnsiTheme="majorHAnsi" w:cs="Times New Roman"/>
          <w:color w:val="000000"/>
          <w:sz w:val="20"/>
          <w:szCs w:val="20"/>
          <w:vertAlign w:val="subscript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3pt;height:16pt"/>
        </w:pict>
      </w:r>
      <w:r w:rsidRPr="005F2265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 при прогнозном значении среднедушевого прожиточного минимума </w:t>
      </w:r>
      <w:r w:rsidR="00296F50">
        <w:rPr>
          <w:rFonts w:asciiTheme="majorHAnsi" w:eastAsia="Times New Roman" w:hAnsiTheme="majorHAnsi" w:cs="Times New Roman"/>
          <w:color w:val="000000"/>
          <w:sz w:val="20"/>
          <w:szCs w:val="20"/>
          <w:lang w:val="en-US" w:eastAsia="ru-RU"/>
        </w:rPr>
        <w:t>x</w:t>
      </w:r>
      <w:r w:rsidR="00725222" w:rsidRPr="00725222">
        <w:rPr>
          <w:rFonts w:asciiTheme="majorHAnsi" w:eastAsia="Times New Roman" w:hAnsiTheme="majorHAnsi" w:cs="Times New Roman"/>
          <w:color w:val="000000"/>
          <w:sz w:val="20"/>
          <w:szCs w:val="20"/>
          <w:vertAlign w:val="subscript"/>
          <w:lang w:eastAsia="ru-RU"/>
        </w:rPr>
        <w:pict>
          <v:shape id="_x0000_i1026" type="#_x0000_t75" alt="" style="width:12pt;height:13pt"/>
        </w:pict>
      </w:r>
      <w:r w:rsidRPr="005F2265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, составляющем 107% от среднего уровня.</w:t>
      </w:r>
    </w:p>
    <w:p w:rsidR="005F2265" w:rsidRPr="005F2265" w:rsidRDefault="005F2265" w:rsidP="005F2265">
      <w:pPr>
        <w:spacing w:after="0" w:line="480" w:lineRule="atLeast"/>
        <w:ind w:firstLine="709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</w:pPr>
      <w:r w:rsidRPr="005F226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ru-RU"/>
        </w:rPr>
        <w:t>5.</w:t>
      </w:r>
      <w:r w:rsidRPr="005F2265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                Оценить точность прогноза, рассчитав ошибку прогноза и его доверительный интервал.</w:t>
      </w:r>
    </w:p>
    <w:p w:rsidR="005F2265" w:rsidRPr="005F2265" w:rsidRDefault="005F2265" w:rsidP="005F2265">
      <w:pPr>
        <w:spacing w:after="0" w:line="480" w:lineRule="atLeast"/>
        <w:ind w:firstLine="709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</w:pPr>
      <w:r w:rsidRPr="005F226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ru-RU"/>
        </w:rPr>
        <w:t>6.</w:t>
      </w:r>
      <w:r w:rsidRPr="005F2265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                На одном графике построить исходные данные и теоретическую прямую.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1231"/>
        <w:gridCol w:w="4129"/>
        <w:gridCol w:w="4103"/>
      </w:tblGrid>
      <w:tr w:rsidR="005F2265" w:rsidRPr="005F2265" w:rsidTr="005F2265">
        <w:trPr>
          <w:trHeight w:val="645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F2265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Номер региона</w:t>
            </w:r>
          </w:p>
        </w:tc>
        <w:tc>
          <w:tcPr>
            <w:tcW w:w="4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296F50" w:rsidRDefault="005F2265" w:rsidP="00296F5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F2265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Среднедушевой прожиточный минимум в день одного трудоспособного, руб., </w:t>
            </w:r>
            <w:r w:rsidR="00296F50">
              <w:rPr>
                <w:rFonts w:asciiTheme="majorHAnsi" w:eastAsia="Times New Roman" w:hAnsiTheme="majorHAnsi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F2265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Среднедневная заработная плата, руб., </w:t>
            </w:r>
            <w:r w:rsidR="00296F50">
              <w:rPr>
                <w:rFonts w:asciiTheme="majorHAnsi" w:eastAsia="Times New Roman" w:hAnsiTheme="majorHAnsi" w:cs="Times New Roman"/>
                <w:sz w:val="20"/>
                <w:szCs w:val="20"/>
                <w:lang w:val="en-US" w:eastAsia="ru-RU"/>
              </w:rPr>
              <w:t>Y</w:t>
            </w:r>
            <w:r w:rsidR="00725222" w:rsidRPr="00725222">
              <w:rPr>
                <w:rFonts w:asciiTheme="majorHAnsi" w:eastAsia="Times New Roman" w:hAnsiTheme="majorHAnsi" w:cs="Times New Roman"/>
                <w:sz w:val="20"/>
                <w:szCs w:val="20"/>
                <w:vertAlign w:val="subscript"/>
                <w:lang w:eastAsia="ru-RU"/>
              </w:rPr>
              <w:pict>
                <v:shape id="_x0000_i1027" type="#_x0000_t75" alt="" style="width:12pt;height:15pt"/>
              </w:pict>
            </w:r>
          </w:p>
        </w:tc>
      </w:tr>
      <w:tr w:rsidR="005F2265" w:rsidRPr="005F2265" w:rsidTr="005F2265">
        <w:trPr>
          <w:trHeight w:val="28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F2265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F2265">
              <w:rPr>
                <w:rFonts w:asciiTheme="majorHAnsi" w:eastAsia="Times New Roman" w:hAnsiTheme="majorHAnsi" w:cs="Times New Roman"/>
                <w:sz w:val="20"/>
                <w:szCs w:val="20"/>
                <w:lang w:val="en-US" w:eastAsia="ru-RU"/>
              </w:rPr>
              <w:t>78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F2265">
              <w:rPr>
                <w:rFonts w:asciiTheme="majorHAnsi" w:eastAsia="Times New Roman" w:hAnsiTheme="majorHAnsi" w:cs="Times New Roman"/>
                <w:sz w:val="20"/>
                <w:szCs w:val="20"/>
                <w:lang w:val="en-US" w:eastAsia="ru-RU"/>
              </w:rPr>
              <w:t>133</w:t>
            </w:r>
          </w:p>
        </w:tc>
      </w:tr>
      <w:tr w:rsidR="005F2265" w:rsidRPr="005F2265" w:rsidTr="005F2265">
        <w:trPr>
          <w:trHeight w:val="28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F2265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F2265">
              <w:rPr>
                <w:rFonts w:asciiTheme="majorHAnsi" w:eastAsia="Times New Roman" w:hAnsiTheme="majorHAnsi" w:cs="Times New Roman"/>
                <w:sz w:val="20"/>
                <w:szCs w:val="20"/>
                <w:lang w:val="en-US" w:eastAsia="ru-RU"/>
              </w:rPr>
              <w:t>94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F2265">
              <w:rPr>
                <w:rFonts w:asciiTheme="majorHAnsi" w:eastAsia="Times New Roman" w:hAnsiTheme="majorHAnsi" w:cs="Times New Roman"/>
                <w:sz w:val="20"/>
                <w:szCs w:val="20"/>
                <w:lang w:val="en-US" w:eastAsia="ru-RU"/>
              </w:rPr>
              <w:t>139</w:t>
            </w:r>
          </w:p>
        </w:tc>
      </w:tr>
      <w:tr w:rsidR="005F2265" w:rsidRPr="005F2265" w:rsidTr="005F2265">
        <w:trPr>
          <w:trHeight w:val="28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F2265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F2265">
              <w:rPr>
                <w:rFonts w:asciiTheme="majorHAnsi" w:eastAsia="Times New Roman" w:hAnsiTheme="majorHAnsi" w:cs="Times New Roman"/>
                <w:sz w:val="20"/>
                <w:szCs w:val="20"/>
                <w:lang w:val="en-US" w:eastAsia="ru-RU"/>
              </w:rPr>
              <w:t>85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F2265">
              <w:rPr>
                <w:rFonts w:asciiTheme="majorHAnsi" w:eastAsia="Times New Roman" w:hAnsiTheme="majorHAnsi" w:cs="Times New Roman"/>
                <w:sz w:val="20"/>
                <w:szCs w:val="20"/>
                <w:lang w:val="en-US" w:eastAsia="ru-RU"/>
              </w:rPr>
              <w:t>141</w:t>
            </w:r>
          </w:p>
        </w:tc>
      </w:tr>
      <w:tr w:rsidR="005F2265" w:rsidRPr="005F2265" w:rsidTr="005F2265">
        <w:trPr>
          <w:trHeight w:val="28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F2265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F2265">
              <w:rPr>
                <w:rFonts w:asciiTheme="majorHAnsi" w:eastAsia="Times New Roman" w:hAnsiTheme="majorHAnsi" w:cs="Times New Roman"/>
                <w:sz w:val="20"/>
                <w:szCs w:val="20"/>
                <w:lang w:val="en-US" w:eastAsia="ru-RU"/>
              </w:rPr>
              <w:t>73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F2265">
              <w:rPr>
                <w:rFonts w:asciiTheme="majorHAnsi" w:eastAsia="Times New Roman" w:hAnsiTheme="majorHAnsi" w:cs="Times New Roman"/>
                <w:sz w:val="20"/>
                <w:szCs w:val="20"/>
                <w:lang w:val="en-US" w:eastAsia="ru-RU"/>
              </w:rPr>
              <w:t>127</w:t>
            </w:r>
          </w:p>
        </w:tc>
      </w:tr>
      <w:tr w:rsidR="005F2265" w:rsidRPr="005F2265" w:rsidTr="005F2265">
        <w:trPr>
          <w:trHeight w:val="28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F2265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F2265">
              <w:rPr>
                <w:rFonts w:asciiTheme="majorHAnsi" w:eastAsia="Times New Roman" w:hAnsiTheme="majorHAnsi" w:cs="Times New Roman"/>
                <w:sz w:val="20"/>
                <w:szCs w:val="20"/>
                <w:lang w:val="en-US" w:eastAsia="ru-RU"/>
              </w:rPr>
              <w:t>91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F2265">
              <w:rPr>
                <w:rFonts w:asciiTheme="majorHAnsi" w:eastAsia="Times New Roman" w:hAnsiTheme="majorHAnsi" w:cs="Times New Roman"/>
                <w:sz w:val="20"/>
                <w:szCs w:val="20"/>
                <w:lang w:val="en-US" w:eastAsia="ru-RU"/>
              </w:rPr>
              <w:t>154</w:t>
            </w:r>
          </w:p>
        </w:tc>
      </w:tr>
      <w:tr w:rsidR="005F2265" w:rsidRPr="005F2265" w:rsidTr="005F2265">
        <w:trPr>
          <w:trHeight w:val="28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F2265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F2265">
              <w:rPr>
                <w:rFonts w:asciiTheme="majorHAnsi" w:eastAsia="Times New Roman" w:hAnsiTheme="majorHAnsi" w:cs="Times New Roman"/>
                <w:sz w:val="20"/>
                <w:szCs w:val="20"/>
                <w:lang w:val="en-US" w:eastAsia="ru-RU"/>
              </w:rPr>
              <w:t>88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F2265">
              <w:rPr>
                <w:rFonts w:asciiTheme="majorHAnsi" w:eastAsia="Times New Roman" w:hAnsiTheme="majorHAnsi" w:cs="Times New Roman"/>
                <w:sz w:val="20"/>
                <w:szCs w:val="20"/>
                <w:lang w:val="en-US" w:eastAsia="ru-RU"/>
              </w:rPr>
              <w:t>142</w:t>
            </w:r>
          </w:p>
        </w:tc>
      </w:tr>
      <w:tr w:rsidR="005F2265" w:rsidRPr="005F2265" w:rsidTr="005F2265">
        <w:trPr>
          <w:trHeight w:val="28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F2265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F2265">
              <w:rPr>
                <w:rFonts w:asciiTheme="majorHAnsi" w:eastAsia="Times New Roman" w:hAnsiTheme="majorHAnsi" w:cs="Times New Roman"/>
                <w:sz w:val="20"/>
                <w:szCs w:val="20"/>
                <w:lang w:val="en-US" w:eastAsia="ru-RU"/>
              </w:rPr>
              <w:t>73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F2265">
              <w:rPr>
                <w:rFonts w:asciiTheme="majorHAnsi" w:eastAsia="Times New Roman" w:hAnsiTheme="majorHAnsi" w:cs="Times New Roman"/>
                <w:sz w:val="20"/>
                <w:szCs w:val="20"/>
                <w:lang w:val="en-US" w:eastAsia="ru-RU"/>
              </w:rPr>
              <w:t>122</w:t>
            </w:r>
          </w:p>
        </w:tc>
      </w:tr>
      <w:tr w:rsidR="005F2265" w:rsidRPr="005F2265" w:rsidTr="005F2265">
        <w:trPr>
          <w:trHeight w:val="28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F2265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F2265">
              <w:rPr>
                <w:rFonts w:asciiTheme="majorHAnsi" w:eastAsia="Times New Roman" w:hAnsiTheme="majorHAnsi" w:cs="Times New Roman"/>
                <w:sz w:val="20"/>
                <w:szCs w:val="20"/>
                <w:lang w:val="en-US" w:eastAsia="ru-RU"/>
              </w:rPr>
              <w:t>82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F2265">
              <w:rPr>
                <w:rFonts w:asciiTheme="majorHAnsi" w:eastAsia="Times New Roman" w:hAnsiTheme="majorHAnsi" w:cs="Times New Roman"/>
                <w:sz w:val="20"/>
                <w:szCs w:val="20"/>
                <w:lang w:val="en-US" w:eastAsia="ru-RU"/>
              </w:rPr>
              <w:t>135</w:t>
            </w:r>
          </w:p>
        </w:tc>
      </w:tr>
      <w:tr w:rsidR="005F2265" w:rsidRPr="005F2265" w:rsidTr="005F2265">
        <w:trPr>
          <w:trHeight w:val="28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F2265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F2265">
              <w:rPr>
                <w:rFonts w:asciiTheme="majorHAnsi" w:eastAsia="Times New Roman" w:hAnsiTheme="majorHAnsi" w:cs="Times New Roman"/>
                <w:sz w:val="20"/>
                <w:szCs w:val="20"/>
                <w:lang w:val="en-US" w:eastAsia="ru-RU"/>
              </w:rPr>
              <w:t>99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F2265">
              <w:rPr>
                <w:rFonts w:asciiTheme="majorHAnsi" w:eastAsia="Times New Roman" w:hAnsiTheme="majorHAnsi" w:cs="Times New Roman"/>
                <w:sz w:val="20"/>
                <w:szCs w:val="20"/>
                <w:lang w:val="en-US" w:eastAsia="ru-RU"/>
              </w:rPr>
              <w:t>142</w:t>
            </w:r>
          </w:p>
        </w:tc>
      </w:tr>
      <w:tr w:rsidR="005F2265" w:rsidRPr="005F2265" w:rsidTr="005F2265">
        <w:trPr>
          <w:trHeight w:val="28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F2265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F2265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F2265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168</w:t>
            </w:r>
          </w:p>
        </w:tc>
      </w:tr>
      <w:tr w:rsidR="005F2265" w:rsidRPr="005F2265" w:rsidTr="005F2265">
        <w:trPr>
          <w:trHeight w:val="28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F2265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F2265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F2265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124</w:t>
            </w:r>
          </w:p>
        </w:tc>
      </w:tr>
      <w:tr w:rsidR="005F2265" w:rsidRPr="005F2265" w:rsidTr="005F2265">
        <w:trPr>
          <w:trHeight w:val="28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F2265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F2265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F2265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130</w:t>
            </w:r>
          </w:p>
        </w:tc>
      </w:tr>
    </w:tbl>
    <w:p w:rsidR="005B77F6" w:rsidRPr="005F2265" w:rsidRDefault="005B77F6">
      <w:pPr>
        <w:rPr>
          <w:rFonts w:asciiTheme="majorHAnsi" w:hAnsiTheme="majorHAnsi"/>
          <w:sz w:val="20"/>
          <w:szCs w:val="20"/>
        </w:rPr>
      </w:pPr>
    </w:p>
    <w:p w:rsidR="005F2265" w:rsidRPr="005F2265" w:rsidRDefault="005F2265" w:rsidP="005F2265">
      <w:pPr>
        <w:spacing w:before="360" w:after="240" w:line="480" w:lineRule="atLeast"/>
        <w:jc w:val="center"/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</w:pPr>
      <w:r w:rsidRPr="005F226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ru-RU"/>
        </w:rPr>
        <w:t>2. Множественная регрессия и корреляция</w:t>
      </w:r>
    </w:p>
    <w:p w:rsidR="005F2265" w:rsidRPr="005F2265" w:rsidRDefault="005F2265" w:rsidP="005F2265">
      <w:pPr>
        <w:spacing w:after="0" w:line="480" w:lineRule="atLeast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</w:pPr>
      <w:r w:rsidRPr="005F226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ru-RU"/>
        </w:rPr>
        <w:t>Задача.</w:t>
      </w:r>
      <w:r w:rsidRPr="005F2265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 По 20 предприятиям региона изучается зависимость выработки продукции на одного работника </w:t>
      </w:r>
      <w:r w:rsidR="00296F50" w:rsidRPr="00296F50">
        <w:rPr>
          <w:rFonts w:asciiTheme="majorHAnsi" w:eastAsia="Times New Roman" w:hAnsiTheme="majorHAnsi" w:cs="Times New Roman"/>
          <w:i/>
          <w:color w:val="000000"/>
          <w:sz w:val="20"/>
          <w:szCs w:val="20"/>
          <w:lang w:val="en-US" w:eastAsia="ru-RU"/>
        </w:rPr>
        <w:t>Y</w:t>
      </w:r>
      <w:r w:rsidRPr="005F2265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 (тыс. руб.) от ввода в действие новых основных фондов </w:t>
      </w:r>
      <w:r w:rsidR="00296F50">
        <w:rPr>
          <w:rFonts w:asciiTheme="majorHAnsi" w:eastAsia="Times New Roman" w:hAnsiTheme="majorHAnsi" w:cs="Times New Roman"/>
          <w:color w:val="000000"/>
          <w:sz w:val="20"/>
          <w:szCs w:val="20"/>
          <w:lang w:val="en-US" w:eastAsia="ru-RU"/>
        </w:rPr>
        <w:t>x</w:t>
      </w:r>
      <w:r w:rsidR="00296F50" w:rsidRPr="00296F50">
        <w:rPr>
          <w:rFonts w:asciiTheme="majorHAnsi" w:eastAsia="Times New Roman" w:hAnsiTheme="majorHAnsi" w:cs="Times New Roman"/>
          <w:color w:val="000000"/>
          <w:sz w:val="20"/>
          <w:szCs w:val="20"/>
          <w:vertAlign w:val="subscript"/>
          <w:lang w:eastAsia="ru-RU"/>
        </w:rPr>
        <w:t>1</w:t>
      </w:r>
      <w:r w:rsidR="00725222" w:rsidRPr="00725222">
        <w:rPr>
          <w:rFonts w:asciiTheme="majorHAnsi" w:eastAsia="Times New Roman" w:hAnsiTheme="majorHAnsi" w:cs="Times New Roman"/>
          <w:color w:val="000000"/>
          <w:sz w:val="20"/>
          <w:szCs w:val="20"/>
          <w:vertAlign w:val="subscript"/>
          <w:lang w:eastAsia="ru-RU"/>
        </w:rPr>
        <w:pict>
          <v:shape id="_x0000_i1028" type="#_x0000_t75" alt="" style="width:14pt;height:21pt"/>
        </w:pict>
      </w:r>
      <w:r w:rsidRPr="005F2265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 (% от стоимости фондов на конец года) и от удельного веса рабочих высокой квалификации в общей численности рабочих </w:t>
      </w:r>
      <w:r w:rsidR="00296F50" w:rsidRPr="00296F50">
        <w:rPr>
          <w:rFonts w:asciiTheme="majorHAnsi" w:eastAsia="Times New Roman" w:hAnsiTheme="majorHAnsi" w:cs="Times New Roman"/>
          <w:color w:val="000000"/>
          <w:sz w:val="20"/>
          <w:szCs w:val="20"/>
          <w:vertAlign w:val="subscript"/>
          <w:lang w:eastAsia="ru-RU"/>
        </w:rPr>
        <w:t xml:space="preserve"> </w:t>
      </w:r>
      <w:r w:rsidR="00296F50">
        <w:rPr>
          <w:rFonts w:asciiTheme="majorHAnsi" w:eastAsia="Times New Roman" w:hAnsiTheme="majorHAnsi" w:cs="Times New Roman"/>
          <w:color w:val="000000"/>
          <w:sz w:val="20"/>
          <w:szCs w:val="20"/>
          <w:lang w:val="en-US" w:eastAsia="ru-RU"/>
        </w:rPr>
        <w:t>x</w:t>
      </w:r>
      <w:r w:rsidR="00296F50" w:rsidRPr="00296F50">
        <w:rPr>
          <w:rFonts w:asciiTheme="majorHAnsi" w:eastAsia="Times New Roman" w:hAnsiTheme="majorHAnsi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5F2265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 (%) (смотри таблицу своего варианта).</w:t>
      </w:r>
    </w:p>
    <w:p w:rsidR="005F2265" w:rsidRPr="005F2265" w:rsidRDefault="005F2265" w:rsidP="005F2265">
      <w:pPr>
        <w:spacing w:after="0" w:line="480" w:lineRule="atLeast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</w:pPr>
      <w:r w:rsidRPr="005F2265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         </w:t>
      </w:r>
      <w:r w:rsidRPr="005F226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ru-RU"/>
        </w:rPr>
        <w:t>Требуется:</w:t>
      </w:r>
    </w:p>
    <w:p w:rsidR="005F2265" w:rsidRPr="005F2265" w:rsidRDefault="005F2265" w:rsidP="005F2265">
      <w:pPr>
        <w:spacing w:after="0" w:line="480" w:lineRule="atLeast"/>
        <w:ind w:firstLine="709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</w:pPr>
      <w:r w:rsidRPr="005F226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ru-RU"/>
        </w:rPr>
        <w:lastRenderedPageBreak/>
        <w:t>1.</w:t>
      </w:r>
      <w:r w:rsidRPr="005F2265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                Построить линейную модель множественной регрессии. Записать стандартизованное уравнение множественной регрессии. На основе стандартизованных коэффициентов регрессии и средних коэффициентов эластичности ранжировать факторы по степени их влияния на результат.</w:t>
      </w:r>
    </w:p>
    <w:p w:rsidR="005F2265" w:rsidRPr="005F2265" w:rsidRDefault="005F2265" w:rsidP="005F2265">
      <w:pPr>
        <w:spacing w:after="0" w:line="480" w:lineRule="atLeast"/>
        <w:ind w:firstLine="709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</w:pPr>
      <w:r w:rsidRPr="005F226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ru-RU"/>
        </w:rPr>
        <w:t>2.</w:t>
      </w:r>
      <w:r w:rsidRPr="005F2265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                Найти коэффициенты парной, частной и множественной корреляции. Проанализировать их.</w:t>
      </w:r>
    </w:p>
    <w:p w:rsidR="005F2265" w:rsidRPr="005F2265" w:rsidRDefault="005F2265" w:rsidP="005F2265">
      <w:pPr>
        <w:spacing w:after="0" w:line="480" w:lineRule="atLeast"/>
        <w:ind w:firstLine="709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</w:pPr>
      <w:r w:rsidRPr="005F226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ru-RU"/>
        </w:rPr>
        <w:t>3.</w:t>
      </w:r>
      <w:r w:rsidRPr="005F2265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                Найти скорректированный коэффициент множественной детерминации. Сравнить его с нескорректированным (общим) коэффициентом детерминации.</w:t>
      </w:r>
      <w:r w:rsidR="00354973" w:rsidRPr="00354973">
        <w:t xml:space="preserve"> </w:t>
      </w:r>
    </w:p>
    <w:p w:rsidR="005F2265" w:rsidRPr="005F2265" w:rsidRDefault="005F2265" w:rsidP="005F2265">
      <w:pPr>
        <w:spacing w:after="0" w:line="480" w:lineRule="atLeast"/>
        <w:ind w:firstLine="709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</w:pPr>
      <w:r w:rsidRPr="005F226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ru-RU"/>
        </w:rPr>
        <w:t>4.</w:t>
      </w:r>
      <w:r w:rsidRPr="005F2265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                С помощью </w:t>
      </w:r>
      <w:r w:rsidR="00725222" w:rsidRPr="00725222">
        <w:rPr>
          <w:rFonts w:asciiTheme="majorHAnsi" w:eastAsia="Times New Roman" w:hAnsiTheme="majorHAnsi" w:cs="Times New Roman"/>
          <w:color w:val="000000"/>
          <w:sz w:val="20"/>
          <w:szCs w:val="20"/>
          <w:vertAlign w:val="subscript"/>
          <w:lang w:eastAsia="ru-RU"/>
        </w:rPr>
        <w:pict>
          <v:shape id="_x0000_i1029" type="#_x0000_t75" alt="" style="width:15pt;height:15pt"/>
        </w:pict>
      </w:r>
      <w:r w:rsidR="00354973">
        <w:rPr>
          <w:rFonts w:asciiTheme="majorHAnsi" w:eastAsia="Times New Roman" w:hAnsiTheme="majorHAnsi" w:cs="Times New Roman"/>
          <w:i/>
          <w:color w:val="000000"/>
          <w:sz w:val="20"/>
          <w:szCs w:val="20"/>
          <w:lang w:val="en-US" w:eastAsia="ru-RU"/>
        </w:rPr>
        <w:t>F</w:t>
      </w:r>
      <w:r w:rsidRPr="005F2265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-критерия Фишера оценить статистическую надежность уравнения регрессии и коэффициента детерминации </w:t>
      </w:r>
      <w:r w:rsidR="00354973">
        <w:rPr>
          <w:noProof/>
          <w:lang w:eastAsia="ru-RU"/>
        </w:rPr>
        <w:drawing>
          <wp:inline distT="0" distB="0" distL="0" distR="0">
            <wp:extent cx="431800" cy="330200"/>
            <wp:effectExtent l="0" t="0" r="6350" b="0"/>
            <wp:docPr id="44" name="Рисунок 44" descr="C:\Users\Тимур\Desktop\Учеба\Экономика труда\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Тимур\Desktop\Учеба\Экономика труда\image00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265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.</w:t>
      </w:r>
    </w:p>
    <w:p w:rsidR="005F2265" w:rsidRPr="005F2265" w:rsidRDefault="005F2265" w:rsidP="005F2265">
      <w:pPr>
        <w:spacing w:after="0" w:line="480" w:lineRule="atLeast"/>
        <w:ind w:firstLine="709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</w:pPr>
      <w:r w:rsidRPr="005F226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ru-RU"/>
        </w:rPr>
        <w:t>5.</w:t>
      </w:r>
      <w:r w:rsidRPr="005F2265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                С помощью частных </w:t>
      </w:r>
      <w:r w:rsidR="00354973">
        <w:rPr>
          <w:rFonts w:asciiTheme="majorHAnsi" w:eastAsia="Times New Roman" w:hAnsiTheme="majorHAnsi" w:cs="Times New Roman"/>
          <w:i/>
          <w:color w:val="000000"/>
          <w:sz w:val="20"/>
          <w:szCs w:val="20"/>
          <w:lang w:val="en-US" w:eastAsia="ru-RU"/>
        </w:rPr>
        <w:t>F</w:t>
      </w:r>
      <w:r w:rsidRPr="005F2265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-критериев Фишера оценить целесообразность включения в уравнение множественной регрессии фактора </w:t>
      </w:r>
      <w:r w:rsidR="00354973">
        <w:rPr>
          <w:rFonts w:asciiTheme="majorHAnsi" w:eastAsia="Times New Roman" w:hAnsiTheme="majorHAnsi" w:cs="Times New Roman"/>
          <w:i/>
          <w:color w:val="000000"/>
          <w:sz w:val="20"/>
          <w:szCs w:val="20"/>
          <w:lang w:val="en-US" w:eastAsia="ru-RU"/>
        </w:rPr>
        <w:t>x</w:t>
      </w:r>
      <w:r w:rsidR="00354973" w:rsidRPr="00354973">
        <w:rPr>
          <w:rFonts w:asciiTheme="majorHAnsi" w:eastAsia="Times New Roman" w:hAnsiTheme="majorHAnsi" w:cs="Times New Roman"/>
          <w:i/>
          <w:color w:val="000000"/>
          <w:sz w:val="20"/>
          <w:szCs w:val="20"/>
          <w:vertAlign w:val="subscript"/>
          <w:lang w:eastAsia="ru-RU"/>
        </w:rPr>
        <w:t>1</w:t>
      </w:r>
      <w:r w:rsidRPr="005F2265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 после </w:t>
      </w:r>
      <w:r w:rsidR="00354973" w:rsidRPr="00354973">
        <w:rPr>
          <w:rFonts w:asciiTheme="majorHAnsi" w:eastAsia="Times New Roman" w:hAnsiTheme="majorHAnsi" w:cs="Times New Roman"/>
          <w:color w:val="000000"/>
          <w:sz w:val="20"/>
          <w:szCs w:val="20"/>
          <w:vertAlign w:val="subscript"/>
          <w:lang w:eastAsia="ru-RU"/>
        </w:rPr>
        <w:t xml:space="preserve"> </w:t>
      </w:r>
      <w:r w:rsidR="00354973">
        <w:rPr>
          <w:rFonts w:asciiTheme="majorHAnsi" w:eastAsia="Times New Roman" w:hAnsiTheme="majorHAnsi" w:cs="Times New Roman"/>
          <w:i/>
          <w:color w:val="000000"/>
          <w:sz w:val="20"/>
          <w:szCs w:val="20"/>
          <w:lang w:val="en-US" w:eastAsia="ru-RU"/>
        </w:rPr>
        <w:t>x</w:t>
      </w:r>
      <w:r w:rsidR="00354973" w:rsidRPr="00354973">
        <w:rPr>
          <w:rFonts w:asciiTheme="majorHAnsi" w:eastAsia="Times New Roman" w:hAnsiTheme="majorHAnsi" w:cs="Times New Roman"/>
          <w:i/>
          <w:color w:val="000000"/>
          <w:sz w:val="20"/>
          <w:szCs w:val="20"/>
          <w:vertAlign w:val="subscript"/>
          <w:lang w:eastAsia="ru-RU"/>
        </w:rPr>
        <w:t xml:space="preserve">2 </w:t>
      </w:r>
      <w:r w:rsidRPr="005F2265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 и фактора </w:t>
      </w:r>
      <w:r w:rsidR="00354973">
        <w:rPr>
          <w:rFonts w:asciiTheme="majorHAnsi" w:eastAsia="Times New Roman" w:hAnsiTheme="majorHAnsi" w:cs="Times New Roman"/>
          <w:i/>
          <w:color w:val="000000"/>
          <w:sz w:val="20"/>
          <w:szCs w:val="20"/>
          <w:lang w:val="en-US" w:eastAsia="ru-RU"/>
        </w:rPr>
        <w:t>x</w:t>
      </w:r>
      <w:r w:rsidR="00354973" w:rsidRPr="00354973">
        <w:rPr>
          <w:rFonts w:asciiTheme="majorHAnsi" w:eastAsia="Times New Roman" w:hAnsiTheme="majorHAnsi" w:cs="Times New Roman"/>
          <w:i/>
          <w:color w:val="000000"/>
          <w:sz w:val="20"/>
          <w:szCs w:val="20"/>
          <w:vertAlign w:val="subscript"/>
          <w:lang w:eastAsia="ru-RU"/>
        </w:rPr>
        <w:t xml:space="preserve">2 </w:t>
      </w:r>
      <w:r w:rsidR="00354973" w:rsidRPr="005F2265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 </w:t>
      </w:r>
      <w:r w:rsidRPr="005F2265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 после </w:t>
      </w:r>
      <w:r w:rsidR="00354973">
        <w:rPr>
          <w:rFonts w:asciiTheme="majorHAnsi" w:eastAsia="Times New Roman" w:hAnsiTheme="majorHAnsi" w:cs="Times New Roman"/>
          <w:i/>
          <w:color w:val="000000"/>
          <w:sz w:val="20"/>
          <w:szCs w:val="20"/>
          <w:lang w:val="en-US" w:eastAsia="ru-RU"/>
        </w:rPr>
        <w:t>x</w:t>
      </w:r>
      <w:r w:rsidR="00354973" w:rsidRPr="00354973">
        <w:rPr>
          <w:rFonts w:asciiTheme="majorHAnsi" w:eastAsia="Times New Roman" w:hAnsiTheme="majorHAnsi" w:cs="Times New Roman"/>
          <w:i/>
          <w:color w:val="000000"/>
          <w:sz w:val="20"/>
          <w:szCs w:val="20"/>
          <w:vertAlign w:val="subscript"/>
          <w:lang w:eastAsia="ru-RU"/>
        </w:rPr>
        <w:t>1</w:t>
      </w:r>
      <w:r w:rsidR="00354973" w:rsidRPr="005F2265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 </w:t>
      </w:r>
      <w:r w:rsidR="00354973" w:rsidRPr="00725222">
        <w:rPr>
          <w:rFonts w:asciiTheme="majorHAnsi" w:eastAsia="Times New Roman" w:hAnsiTheme="majorHAnsi" w:cs="Times New Roman"/>
          <w:color w:val="000000"/>
          <w:sz w:val="20"/>
          <w:szCs w:val="20"/>
          <w:vertAlign w:val="subscript"/>
          <w:lang w:eastAsia="ru-RU"/>
        </w:rPr>
        <w:t xml:space="preserve"> </w:t>
      </w:r>
      <w:r w:rsidR="00725222" w:rsidRPr="00725222">
        <w:rPr>
          <w:rFonts w:asciiTheme="majorHAnsi" w:eastAsia="Times New Roman" w:hAnsiTheme="majorHAnsi" w:cs="Times New Roman"/>
          <w:color w:val="000000"/>
          <w:sz w:val="20"/>
          <w:szCs w:val="20"/>
          <w:vertAlign w:val="subscript"/>
          <w:lang w:eastAsia="ru-RU"/>
        </w:rPr>
        <w:pict>
          <v:shape id="_x0000_i1030" type="#_x0000_t75" alt="" style="width:14pt;height:21pt"/>
        </w:pict>
      </w:r>
      <w:r w:rsidRPr="005F2265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.</w:t>
      </w:r>
    </w:p>
    <w:p w:rsidR="005F2265" w:rsidRPr="005F2265" w:rsidRDefault="005F2265" w:rsidP="005F2265">
      <w:pPr>
        <w:spacing w:after="0" w:line="480" w:lineRule="atLeast"/>
        <w:ind w:firstLine="709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</w:pPr>
      <w:r w:rsidRPr="005F226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ru-RU"/>
        </w:rPr>
        <w:t>6.</w:t>
      </w:r>
      <w:r w:rsidRPr="005F2265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                Составить уравнение линейной парной регрессии, оставив лишь один значащий фактор</w:t>
      </w:r>
    </w:p>
    <w:p w:rsidR="005F2265" w:rsidRPr="005F2265" w:rsidRDefault="005F2265" w:rsidP="005F2265">
      <w:pPr>
        <w:pStyle w:val="2"/>
        <w:spacing w:after="0" w:line="480" w:lineRule="atLeast"/>
        <w:jc w:val="center"/>
        <w:rPr>
          <w:rFonts w:asciiTheme="majorHAnsi" w:hAnsiTheme="majorHAnsi"/>
          <w:color w:val="000000"/>
          <w:sz w:val="20"/>
          <w:szCs w:val="20"/>
        </w:rPr>
      </w:pPr>
      <w:r w:rsidRPr="005F2265">
        <w:rPr>
          <w:rFonts w:asciiTheme="majorHAnsi" w:hAnsiTheme="majorHAnsi"/>
          <w:b/>
          <w:bCs/>
          <w:color w:val="000000"/>
          <w:sz w:val="20"/>
          <w:szCs w:val="20"/>
        </w:rPr>
        <w:t>Вариант 9</w:t>
      </w:r>
    </w:p>
    <w:tbl>
      <w:tblPr>
        <w:tblW w:w="0" w:type="auto"/>
        <w:jc w:val="center"/>
        <w:tblInd w:w="162" w:type="dxa"/>
        <w:tblCellMar>
          <w:left w:w="0" w:type="dxa"/>
          <w:right w:w="0" w:type="dxa"/>
        </w:tblCellMar>
        <w:tblLook w:val="04A0"/>
      </w:tblPr>
      <w:tblGrid>
        <w:gridCol w:w="1683"/>
        <w:gridCol w:w="1015"/>
        <w:gridCol w:w="1019"/>
        <w:gridCol w:w="1028"/>
        <w:gridCol w:w="1683"/>
        <w:gridCol w:w="990"/>
        <w:gridCol w:w="1001"/>
        <w:gridCol w:w="990"/>
      </w:tblGrid>
      <w:tr w:rsidR="005F2265" w:rsidRPr="005F2265" w:rsidTr="005F2265">
        <w:trPr>
          <w:trHeight w:val="315"/>
          <w:jc w:val="center"/>
        </w:trPr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Номер предприятия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35497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Y</w:t>
            </w:r>
            <w:r w:rsidR="00725222" w:rsidRPr="00725222">
              <w:rPr>
                <w:rFonts w:asciiTheme="majorHAnsi" w:hAnsiTheme="majorHAnsi"/>
                <w:sz w:val="20"/>
                <w:szCs w:val="20"/>
                <w:vertAlign w:val="subscript"/>
              </w:rPr>
              <w:pict>
                <v:shape id="_x0000_i1031" type="#_x0000_t75" alt="" style="width:13pt;height:16pt"/>
              </w:pic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35497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  <w:lang w:val="en-US" w:eastAsia="ru-RU"/>
              </w:rPr>
              <w:t>x</w:t>
            </w:r>
            <w:r w:rsidRPr="00354973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r w:rsidRPr="005F226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25222">
              <w:rPr>
                <w:rFonts w:asciiTheme="majorHAnsi" w:hAnsiTheme="majorHAnsi"/>
                <w:sz w:val="20"/>
                <w:szCs w:val="20"/>
                <w:vertAlign w:val="subscript"/>
              </w:rPr>
              <w:t xml:space="preserve"> </w:t>
            </w:r>
            <w:r w:rsidR="00725222" w:rsidRPr="00725222">
              <w:rPr>
                <w:rFonts w:asciiTheme="majorHAnsi" w:hAnsiTheme="majorHAnsi"/>
                <w:sz w:val="20"/>
                <w:szCs w:val="20"/>
                <w:vertAlign w:val="subscript"/>
              </w:rPr>
              <w:pict>
                <v:shape id="_x0000_i1032" type="#_x0000_t75" alt="" style="width:14pt;height:21pt"/>
              </w:pic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35497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  <w:lang w:val="en-US" w:eastAsia="ru-RU"/>
              </w:rPr>
              <w:t>x</w:t>
            </w:r>
            <w:r w:rsidRPr="00354973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="00725222" w:rsidRPr="00725222">
              <w:rPr>
                <w:rFonts w:asciiTheme="majorHAnsi" w:hAnsiTheme="majorHAnsi"/>
                <w:sz w:val="20"/>
                <w:szCs w:val="20"/>
                <w:vertAlign w:val="subscript"/>
              </w:rPr>
              <w:pict>
                <v:shape id="_x0000_i1033" type="#_x0000_t75" alt="" style="width:16pt;height:21pt"/>
              </w:pic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Номер предприятия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354973" w:rsidRDefault="00354973">
            <w:pPr>
              <w:jc w:val="center"/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vertAlign w:val="subscript"/>
                <w:lang w:val="en-US"/>
              </w:rPr>
              <w:t>Y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35497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  <w:lang w:val="en-US" w:eastAsia="ru-RU"/>
              </w:rPr>
              <w:t>x</w:t>
            </w:r>
            <w:r w:rsidRPr="00354973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r w:rsidRPr="005F226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25222">
              <w:rPr>
                <w:rFonts w:asciiTheme="majorHAnsi" w:hAnsiTheme="majorHAnsi"/>
                <w:sz w:val="20"/>
                <w:szCs w:val="20"/>
                <w:vertAlign w:val="subscript"/>
              </w:rPr>
              <w:t xml:space="preserve"> </w:t>
            </w:r>
            <w:r w:rsidR="00725222" w:rsidRPr="00725222">
              <w:rPr>
                <w:rFonts w:asciiTheme="majorHAnsi" w:hAnsiTheme="majorHAnsi"/>
                <w:sz w:val="20"/>
                <w:szCs w:val="20"/>
                <w:vertAlign w:val="subscript"/>
              </w:rPr>
              <w:pict>
                <v:shape id="_x0000_i1034" type="#_x0000_t75" alt="" style="width:14pt;height:21pt"/>
              </w:pic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35497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  <w:lang w:val="en-US" w:eastAsia="ru-RU"/>
              </w:rPr>
              <w:t>x</w:t>
            </w:r>
            <w:r w:rsidRPr="00354973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</w:tr>
      <w:tr w:rsidR="005F2265" w:rsidRPr="005F2265" w:rsidTr="005F2265">
        <w:trPr>
          <w:trHeight w:val="270"/>
          <w:jc w:val="center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3,9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7,1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22</w:t>
            </w:r>
          </w:p>
        </w:tc>
      </w:tr>
      <w:tr w:rsidR="005F2265" w:rsidRPr="005F2265" w:rsidTr="005F2265">
        <w:trPr>
          <w:trHeight w:val="270"/>
          <w:jc w:val="center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4,2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7,5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25</w:t>
            </w:r>
          </w:p>
        </w:tc>
      </w:tr>
      <w:tr w:rsidR="005F2265" w:rsidRPr="005F2265" w:rsidTr="005F2265">
        <w:trPr>
          <w:trHeight w:val="270"/>
          <w:jc w:val="center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4,3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7,8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26</w:t>
            </w:r>
          </w:p>
        </w:tc>
      </w:tr>
      <w:tr w:rsidR="005F2265" w:rsidRPr="005F2265" w:rsidTr="005F2265">
        <w:trPr>
          <w:trHeight w:val="270"/>
          <w:jc w:val="center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4,4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17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7,9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27</w:t>
            </w:r>
          </w:p>
        </w:tc>
      </w:tr>
      <w:tr w:rsidR="005F2265" w:rsidRPr="005F2265" w:rsidTr="005F2265">
        <w:trPr>
          <w:trHeight w:val="270"/>
          <w:jc w:val="center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4,6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18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8,1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30</w:t>
            </w:r>
          </w:p>
        </w:tc>
      </w:tr>
      <w:tr w:rsidR="005F2265" w:rsidRPr="005F2265" w:rsidTr="005F2265">
        <w:trPr>
          <w:trHeight w:val="270"/>
          <w:jc w:val="center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4,8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19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8,4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31</w:t>
            </w:r>
          </w:p>
        </w:tc>
      </w:tr>
      <w:tr w:rsidR="005F2265" w:rsidRPr="005F2265" w:rsidTr="005F2265">
        <w:trPr>
          <w:trHeight w:val="270"/>
          <w:jc w:val="center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5,3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19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8,6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32</w:t>
            </w:r>
          </w:p>
        </w:tc>
      </w:tr>
      <w:tr w:rsidR="005F2265" w:rsidRPr="005F2265" w:rsidTr="005F2265">
        <w:trPr>
          <w:trHeight w:val="270"/>
          <w:jc w:val="center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5,7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8,8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32</w:t>
            </w:r>
          </w:p>
        </w:tc>
      </w:tr>
      <w:tr w:rsidR="005F2265" w:rsidRPr="005F2265" w:rsidTr="005F2265">
        <w:trPr>
          <w:trHeight w:val="270"/>
          <w:jc w:val="center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6,9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21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9,6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34</w:t>
            </w:r>
          </w:p>
        </w:tc>
      </w:tr>
      <w:tr w:rsidR="005F2265" w:rsidRPr="005F2265" w:rsidTr="005F2265">
        <w:trPr>
          <w:trHeight w:val="270"/>
          <w:jc w:val="center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6,8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21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9,9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265" w:rsidRPr="005F2265" w:rsidRDefault="005F22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2265">
              <w:rPr>
                <w:rFonts w:asciiTheme="majorHAnsi" w:hAnsiTheme="majorHAnsi"/>
                <w:sz w:val="20"/>
                <w:szCs w:val="20"/>
              </w:rPr>
              <w:t>36</w:t>
            </w:r>
          </w:p>
        </w:tc>
      </w:tr>
    </w:tbl>
    <w:p w:rsidR="005F2265" w:rsidRDefault="005F2265">
      <w:pPr>
        <w:rPr>
          <w:rFonts w:asciiTheme="majorHAnsi" w:hAnsiTheme="majorHAnsi"/>
          <w:sz w:val="20"/>
          <w:szCs w:val="20"/>
        </w:rPr>
      </w:pPr>
    </w:p>
    <w:p w:rsidR="00296F50" w:rsidRDefault="00296F50">
      <w:pPr>
        <w:rPr>
          <w:rFonts w:asciiTheme="majorHAnsi" w:hAnsiTheme="majorHAnsi"/>
          <w:sz w:val="20"/>
          <w:szCs w:val="20"/>
        </w:rPr>
      </w:pPr>
    </w:p>
    <w:p w:rsidR="00296F50" w:rsidRDefault="00296F50">
      <w:pPr>
        <w:rPr>
          <w:rFonts w:asciiTheme="majorHAnsi" w:hAnsiTheme="majorHAnsi"/>
          <w:sz w:val="20"/>
          <w:szCs w:val="20"/>
        </w:rPr>
      </w:pPr>
    </w:p>
    <w:p w:rsidR="005F2265" w:rsidRPr="005F2265" w:rsidRDefault="005F2265" w:rsidP="005F2265">
      <w:pPr>
        <w:spacing w:before="240" w:after="240" w:line="48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2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Системы эконометрических уравнений</w:t>
      </w:r>
    </w:p>
    <w:p w:rsidR="005F2265" w:rsidRPr="005F2265" w:rsidRDefault="005F2265" w:rsidP="005F2265">
      <w:pPr>
        <w:spacing w:after="0" w:line="4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2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Задача.</w:t>
      </w:r>
      <w:r w:rsidRPr="005F22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F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 системы эконометрических уравнений.</w:t>
      </w:r>
    </w:p>
    <w:p w:rsidR="005F2265" w:rsidRPr="005F2265" w:rsidRDefault="005F2265" w:rsidP="005F2265">
      <w:pPr>
        <w:spacing w:after="0" w:line="4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2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Требуется</w:t>
      </w:r>
    </w:p>
    <w:p w:rsidR="005F2265" w:rsidRPr="005F2265" w:rsidRDefault="005F2265" w:rsidP="005F2265">
      <w:pPr>
        <w:spacing w:after="0" w:line="4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2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5F22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5F226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F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Применив необходимое и достаточное условие идентификации, определите, идентифицируемо ли каждое из уравнений модели.</w:t>
      </w:r>
    </w:p>
    <w:p w:rsidR="005F2265" w:rsidRPr="005F2265" w:rsidRDefault="005F2265" w:rsidP="005F2265">
      <w:pPr>
        <w:spacing w:after="0" w:line="4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2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5F22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5F226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F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метод оценки параметров модели.</w:t>
      </w:r>
    </w:p>
    <w:p w:rsidR="005F2265" w:rsidRPr="005F2265" w:rsidRDefault="005F2265" w:rsidP="005F2265">
      <w:pPr>
        <w:spacing w:after="0" w:line="4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2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5F22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5F226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F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в общем виде приведенную форму модели.</w:t>
      </w:r>
    </w:p>
    <w:p w:rsidR="005F2265" w:rsidRPr="005F2265" w:rsidRDefault="005F2265" w:rsidP="005F2265">
      <w:pPr>
        <w:rPr>
          <w:rFonts w:asciiTheme="majorHAnsi" w:hAnsiTheme="majorHAnsi"/>
          <w:sz w:val="20"/>
          <w:szCs w:val="20"/>
        </w:rPr>
      </w:pPr>
      <w:r w:rsidRPr="005F2265">
        <w:rPr>
          <w:rFonts w:asciiTheme="majorHAnsi" w:hAnsiTheme="majorHAnsi"/>
          <w:sz w:val="20"/>
          <w:szCs w:val="20"/>
        </w:rPr>
        <w:t>Модель денежного рынка:</w:t>
      </w:r>
    </w:p>
    <w:p w:rsidR="005F2265" w:rsidRPr="005F2265" w:rsidRDefault="005F2265" w:rsidP="005F2265">
      <w:pPr>
        <w:rPr>
          <w:rFonts w:asciiTheme="majorHAnsi" w:hAnsiTheme="majorHAnsi"/>
          <w:sz w:val="20"/>
          <w:szCs w:val="20"/>
        </w:rPr>
      </w:pPr>
      <w:r w:rsidRPr="005F2265">
        <w:rPr>
          <w:rFonts w:asciiTheme="majorHAnsi" w:hAnsiTheme="majorHAnsi"/>
          <w:sz w:val="20"/>
          <w:szCs w:val="20"/>
        </w:rPr>
        <w:t>         </w:t>
      </w:r>
      <w:r>
        <w:rPr>
          <w:color w:val="000000"/>
          <w:sz w:val="38"/>
          <w:szCs w:val="38"/>
        </w:rPr>
        <w:t>    </w:t>
      </w:r>
      <w:r>
        <w:rPr>
          <w:rStyle w:val="apple-converted-space"/>
          <w:color w:val="000000"/>
          <w:sz w:val="38"/>
          <w:szCs w:val="38"/>
        </w:rPr>
        <w:t> </w:t>
      </w:r>
      <w:r w:rsidR="00E04D5F">
        <w:rPr>
          <w:noProof/>
          <w:lang w:eastAsia="ru-RU"/>
        </w:rPr>
        <w:drawing>
          <wp:inline distT="0" distB="0" distL="0" distR="0">
            <wp:extent cx="2374900" cy="914400"/>
            <wp:effectExtent l="19050" t="0" r="0" b="0"/>
            <wp:docPr id="181" name="Рисунок 181" descr="C:\Users\Тимур\Desktop\Учеба\Экономика труда\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C:\Users\Тимур\Desktop\Учеба\Экономика труда\image03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265" w:rsidRPr="005F2265" w:rsidRDefault="005F2265" w:rsidP="005F2265">
      <w:pPr>
        <w:rPr>
          <w:rFonts w:asciiTheme="majorHAnsi" w:hAnsiTheme="majorHAnsi"/>
          <w:sz w:val="20"/>
          <w:szCs w:val="20"/>
        </w:rPr>
      </w:pPr>
      <w:r w:rsidRPr="005F2265">
        <w:rPr>
          <w:rFonts w:asciiTheme="majorHAnsi" w:hAnsiTheme="majorHAnsi"/>
          <w:sz w:val="20"/>
          <w:szCs w:val="20"/>
        </w:rPr>
        <w:t>где </w:t>
      </w:r>
      <w:r w:rsidR="00354973">
        <w:rPr>
          <w:rFonts w:asciiTheme="majorHAnsi" w:hAnsiTheme="majorHAnsi"/>
          <w:i/>
          <w:sz w:val="20"/>
          <w:szCs w:val="20"/>
          <w:lang w:val="en-US"/>
        </w:rPr>
        <w:t>R</w:t>
      </w:r>
      <w:r w:rsidRPr="005F2265">
        <w:rPr>
          <w:rFonts w:asciiTheme="majorHAnsi" w:hAnsiTheme="majorHAnsi"/>
          <w:sz w:val="20"/>
          <w:szCs w:val="20"/>
        </w:rPr>
        <w:t> – процентные ставки; </w:t>
      </w:r>
      <w:r w:rsidR="00725222" w:rsidRPr="00725222">
        <w:rPr>
          <w:rFonts w:asciiTheme="majorHAnsi" w:hAnsiTheme="majorHAnsi"/>
          <w:sz w:val="20"/>
          <w:szCs w:val="20"/>
          <w:vertAlign w:val="subscript"/>
        </w:rPr>
        <w:pict>
          <v:shape id="_x0000_i1035" type="#_x0000_t75" alt="" style="width:13pt;height:15pt"/>
        </w:pict>
      </w:r>
      <w:r w:rsidR="00354973" w:rsidRPr="00354973">
        <w:rPr>
          <w:rFonts w:asciiTheme="majorHAnsi" w:hAnsiTheme="majorHAnsi"/>
          <w:i/>
          <w:sz w:val="20"/>
          <w:szCs w:val="20"/>
          <w:lang w:val="en-US"/>
        </w:rPr>
        <w:t>Y</w:t>
      </w:r>
      <w:r w:rsidR="00354973" w:rsidRPr="00354973">
        <w:rPr>
          <w:rFonts w:asciiTheme="majorHAnsi" w:hAnsiTheme="majorHAnsi"/>
          <w:sz w:val="20"/>
          <w:szCs w:val="20"/>
        </w:rPr>
        <w:t>-</w:t>
      </w:r>
      <w:r w:rsidRPr="00354973">
        <w:rPr>
          <w:rFonts w:asciiTheme="majorHAnsi" w:hAnsiTheme="majorHAnsi"/>
          <w:sz w:val="20"/>
          <w:szCs w:val="20"/>
        </w:rPr>
        <w:t>ВВП</w:t>
      </w:r>
      <w:r w:rsidRPr="005F2265">
        <w:rPr>
          <w:rFonts w:asciiTheme="majorHAnsi" w:hAnsiTheme="majorHAnsi"/>
          <w:sz w:val="20"/>
          <w:szCs w:val="20"/>
        </w:rPr>
        <w:t>; </w:t>
      </w:r>
      <w:r w:rsidR="00354973" w:rsidRPr="00354973">
        <w:rPr>
          <w:rFonts w:asciiTheme="majorHAnsi" w:hAnsiTheme="majorHAnsi"/>
          <w:i/>
          <w:sz w:val="20"/>
          <w:szCs w:val="20"/>
        </w:rPr>
        <w:t xml:space="preserve"> </w:t>
      </w:r>
      <w:r w:rsidR="00354973">
        <w:rPr>
          <w:rFonts w:asciiTheme="majorHAnsi" w:hAnsiTheme="majorHAnsi"/>
          <w:i/>
          <w:sz w:val="20"/>
          <w:szCs w:val="20"/>
          <w:lang w:val="en-US"/>
        </w:rPr>
        <w:t>M</w:t>
      </w:r>
      <w:r w:rsidRPr="005F2265">
        <w:rPr>
          <w:rFonts w:asciiTheme="majorHAnsi" w:hAnsiTheme="majorHAnsi"/>
          <w:sz w:val="20"/>
          <w:szCs w:val="20"/>
        </w:rPr>
        <w:t>– денежная масса; </w:t>
      </w:r>
      <w:r w:rsidR="00354973">
        <w:rPr>
          <w:rFonts w:asciiTheme="majorHAnsi" w:hAnsiTheme="majorHAnsi"/>
          <w:i/>
          <w:sz w:val="20"/>
          <w:szCs w:val="20"/>
          <w:lang w:val="en-US"/>
        </w:rPr>
        <w:t>I</w:t>
      </w:r>
      <w:r w:rsidRPr="005F2265">
        <w:rPr>
          <w:rFonts w:asciiTheme="majorHAnsi" w:hAnsiTheme="majorHAnsi"/>
          <w:sz w:val="20"/>
          <w:szCs w:val="20"/>
        </w:rPr>
        <w:t> – внутренние инвестиции.</w:t>
      </w:r>
    </w:p>
    <w:p w:rsidR="005F2265" w:rsidRPr="005F2265" w:rsidRDefault="005F2265" w:rsidP="005F2265">
      <w:pPr>
        <w:spacing w:after="0" w:line="48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2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Временные ряды</w:t>
      </w:r>
    </w:p>
    <w:p w:rsidR="005F2265" w:rsidRPr="005F2265" w:rsidRDefault="005F2265" w:rsidP="005F2265">
      <w:pPr>
        <w:spacing w:after="0" w:line="4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2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Задача.</w:t>
      </w:r>
      <w:r w:rsidRPr="005F22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F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 условные данные об объемах потребления электроэнергии (</w:t>
      </w:r>
      <w:proofErr w:type="spellStart"/>
      <w:r w:rsidR="00E04D5F" w:rsidRPr="00296F50">
        <w:rPr>
          <w:rFonts w:asciiTheme="majorHAnsi" w:eastAsia="Times New Roman" w:hAnsiTheme="majorHAnsi" w:cs="GreekS"/>
          <w:i/>
          <w:color w:val="000000"/>
          <w:sz w:val="28"/>
          <w:szCs w:val="28"/>
          <w:lang w:val="en-US" w:eastAsia="ru-RU"/>
        </w:rPr>
        <w:t>Y</w:t>
      </w:r>
      <w:r w:rsidR="00354973">
        <w:rPr>
          <w:rFonts w:asciiTheme="majorHAnsi" w:eastAsia="Times New Roman" w:hAnsiTheme="majorHAnsi" w:cs="GreekS"/>
          <w:i/>
          <w:color w:val="000000"/>
          <w:sz w:val="28"/>
          <w:szCs w:val="28"/>
          <w:vertAlign w:val="subscript"/>
          <w:lang w:val="en-US" w:eastAsia="ru-RU"/>
        </w:rPr>
        <w:t>t</w:t>
      </w:r>
      <w:proofErr w:type="spellEnd"/>
      <w:r w:rsidRPr="005F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жителями региона за 16 кварталов.</w:t>
      </w:r>
    </w:p>
    <w:p w:rsidR="005F2265" w:rsidRPr="005F2265" w:rsidRDefault="005F2265" w:rsidP="005F2265">
      <w:pPr>
        <w:spacing w:after="0" w:line="4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2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Требуется:</w:t>
      </w:r>
    </w:p>
    <w:p w:rsidR="005F2265" w:rsidRPr="005F2265" w:rsidRDefault="005F2265" w:rsidP="005F2265">
      <w:pPr>
        <w:spacing w:after="0" w:line="4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2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5F22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5F226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F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 автокорреляционную функцию и сделать вывод о наличии сезонных колебаний.</w:t>
      </w:r>
    </w:p>
    <w:p w:rsidR="005F2265" w:rsidRPr="005F2265" w:rsidRDefault="005F2265" w:rsidP="005F2265">
      <w:pPr>
        <w:spacing w:after="0" w:line="4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2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5F22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5F226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F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 аддитивную модель временного ряда (для нечетных вариантов) или мультипликативную модель временного ряда (для четных вариантов).</w:t>
      </w:r>
    </w:p>
    <w:p w:rsidR="005F2265" w:rsidRPr="005F2265" w:rsidRDefault="005F2265" w:rsidP="005F2265">
      <w:pPr>
        <w:spacing w:after="0" w:line="4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2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5F22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5F226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F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прогноз на 2 квартала вперед.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84"/>
        <w:gridCol w:w="2400"/>
        <w:gridCol w:w="2386"/>
        <w:gridCol w:w="2401"/>
      </w:tblGrid>
      <w:tr w:rsidR="005F2265" w:rsidRPr="005F2265" w:rsidTr="005F2265"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354973" w:rsidRDefault="00725222" w:rsidP="005F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m:oMath>
              <m:r>
                <m:rPr>
                  <m:nor/>
                </m:rPr>
                <w:rPr>
                  <w:rFonts w:ascii="Cambria Math" w:eastAsia="Times New Roman" w:hAnsi="Cambria Math" w:cs="Times New Roman"/>
                  <w:sz w:val="27"/>
                  <w:szCs w:val="27"/>
                  <w:vertAlign w:val="subscript"/>
                  <w:lang w:eastAsia="ru-RU"/>
                </w:rPr>
                <w:pict>
                  <v:shape id="_x0000_i1036" type="#_x0000_t75" alt="" style="width:8pt;height:14pt"/>
                </w:pict>
              </m:r>
            </m:oMath>
            <w:r w:rsidR="00354973"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en-US" w:eastAsia="ru-RU"/>
              </w:rPr>
              <w:t>t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354973" w:rsidP="005F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en-US" w:eastAsia="ru-RU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vertAlign w:val="subscript"/>
                <w:lang w:val="en-US" w:eastAsia="ru-RU"/>
              </w:rPr>
              <w:t>t</w:t>
            </w:r>
            <w:proofErr w:type="spellEnd"/>
            <w:r w:rsidR="00725222" w:rsidRPr="00725222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pict>
                <v:shape id="_x0000_i1037" type="#_x0000_t75" alt="" style="width:15pt;height:22pt"/>
              </w:pic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354973" w:rsidRDefault="00725222" w:rsidP="005F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725222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pict>
                <v:shape id="_x0000_i1038" type="#_x0000_t75" alt="" style="width:8pt;height:14pt"/>
              </w:pict>
            </w:r>
            <w:r w:rsidR="00354973"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en-US" w:eastAsia="ru-RU"/>
              </w:rPr>
              <w:t>t</w:t>
            </w:r>
          </w:p>
        </w:tc>
        <w:tc>
          <w:tcPr>
            <w:tcW w:w="2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354973" w:rsidP="005F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en-US" w:eastAsia="ru-RU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vertAlign w:val="subscript"/>
                <w:lang w:val="en-US" w:eastAsia="ru-RU"/>
              </w:rPr>
              <w:t>t</w:t>
            </w:r>
            <w:r w:rsidRPr="00725222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pict>
                <v:shape id="_x0000_i1040" type="#_x0000_t75" alt="" style="width:15pt;height:22pt"/>
              </w:pict>
            </w:r>
            <w:r w:rsidR="00725222" w:rsidRPr="00725222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pict>
                <v:shape id="_x0000_i1039" type="#_x0000_t75" alt="" style="width:15pt;height:22pt"/>
              </w:pict>
            </w:r>
          </w:p>
        </w:tc>
      </w:tr>
      <w:tr w:rsidR="005F2265" w:rsidRPr="005F2265" w:rsidTr="005F2265"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5,6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8,2</w:t>
            </w:r>
          </w:p>
        </w:tc>
      </w:tr>
      <w:tr w:rsidR="005F2265" w:rsidRPr="005F2265" w:rsidTr="005F2265"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4,7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5,6</w:t>
            </w:r>
          </w:p>
        </w:tc>
      </w:tr>
      <w:tr w:rsidR="005F2265" w:rsidRPr="005F2265" w:rsidTr="005F2265"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5,2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6,4</w:t>
            </w:r>
          </w:p>
        </w:tc>
      </w:tr>
      <w:tr w:rsidR="005F2265" w:rsidRPr="005F2265" w:rsidTr="005F2265"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9,1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10,8</w:t>
            </w:r>
          </w:p>
        </w:tc>
      </w:tr>
      <w:tr w:rsidR="005F2265" w:rsidRPr="005F2265" w:rsidTr="005F2265"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7,0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9,1</w:t>
            </w:r>
          </w:p>
        </w:tc>
      </w:tr>
      <w:tr w:rsidR="005F2265" w:rsidRPr="005F2265" w:rsidTr="005F2265"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5,1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6,7</w:t>
            </w:r>
          </w:p>
        </w:tc>
      </w:tr>
      <w:tr w:rsidR="005F2265" w:rsidRPr="005F2265" w:rsidTr="005F2265"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6,0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7,5</w:t>
            </w:r>
          </w:p>
        </w:tc>
      </w:tr>
      <w:tr w:rsidR="005F2265" w:rsidRPr="005F2265" w:rsidTr="005F2265"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10,2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265" w:rsidRPr="005F2265" w:rsidRDefault="005F2265" w:rsidP="005F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11,3</w:t>
            </w:r>
          </w:p>
        </w:tc>
      </w:tr>
    </w:tbl>
    <w:p w:rsidR="005F2265" w:rsidRPr="005F2265" w:rsidRDefault="005F2265" w:rsidP="00296F50">
      <w:pPr>
        <w:rPr>
          <w:rFonts w:asciiTheme="majorHAnsi" w:hAnsiTheme="majorHAnsi"/>
          <w:sz w:val="20"/>
          <w:szCs w:val="20"/>
        </w:rPr>
      </w:pPr>
    </w:p>
    <w:sectPr w:rsidR="005F2265" w:rsidRPr="005F2265" w:rsidSect="005B7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reekS">
    <w:panose1 w:val="00000400000000000000"/>
    <w:charset w:val="CC"/>
    <w:family w:val="auto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F2265"/>
    <w:rsid w:val="00296F50"/>
    <w:rsid w:val="00354973"/>
    <w:rsid w:val="00565F01"/>
    <w:rsid w:val="005B77F6"/>
    <w:rsid w:val="005F2265"/>
    <w:rsid w:val="00725222"/>
    <w:rsid w:val="007A620C"/>
    <w:rsid w:val="00E04D5F"/>
    <w:rsid w:val="00FD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2265"/>
  </w:style>
  <w:style w:type="paragraph" w:styleId="a3">
    <w:name w:val="Body Text"/>
    <w:basedOn w:val="a"/>
    <w:link w:val="a4"/>
    <w:uiPriority w:val="99"/>
    <w:semiHidden/>
    <w:unhideWhenUsed/>
    <w:rsid w:val="005F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F2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F22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F2265"/>
  </w:style>
  <w:style w:type="paragraph" w:styleId="a5">
    <w:name w:val="Balloon Text"/>
    <w:basedOn w:val="a"/>
    <w:link w:val="a6"/>
    <w:uiPriority w:val="99"/>
    <w:semiHidden/>
    <w:unhideWhenUsed/>
    <w:rsid w:val="00565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F0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65F0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CBCBB-CE7A-4459-9546-210C613A1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5</cp:revision>
  <dcterms:created xsi:type="dcterms:W3CDTF">2013-10-15T18:50:00Z</dcterms:created>
  <dcterms:modified xsi:type="dcterms:W3CDTF">2013-10-16T01:20:00Z</dcterms:modified>
</cp:coreProperties>
</file>