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92" w:rsidRDefault="008D286B">
      <w:r w:rsidRPr="008D286B">
        <w:t>Установка для наблюдения колец Ньютона освещается падающим нормально монохроматическим светом с длиной волны 0.6мкм. Радиус кривизны линзы 1м, оптическая сила 0.6 дптр. Определить:показатель преломления материала из которого изготовлена линза,радиус 4го темного кольца Ньютона в отраженном свете,толщину воздушного слоя между линзой и стеклянной пластиной в том месте,где оно наблюдается.</w:t>
      </w:r>
      <w:bookmarkStart w:id="0" w:name="_GoBack"/>
      <w:bookmarkEnd w:id="0"/>
    </w:p>
    <w:sectPr w:rsidR="0079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6B"/>
    <w:rsid w:val="00794092"/>
    <w:rsid w:val="008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</dc:creator>
  <cp:lastModifiedBy>Козырев</cp:lastModifiedBy>
  <cp:revision>2</cp:revision>
  <dcterms:created xsi:type="dcterms:W3CDTF">2013-09-22T17:05:00Z</dcterms:created>
  <dcterms:modified xsi:type="dcterms:W3CDTF">2013-09-22T17:06:00Z</dcterms:modified>
</cp:coreProperties>
</file>