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Античный философ Платон полагал, что существует два мира – это мир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20.25pt;height:18pt" o:ole="">
            <v:imagedata r:id="rId4" o:title=""/>
          </v:shape>
          <w:control r:id="rId5" w:name="DefaultOcxName" w:shapeid="_x0000_i123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людей и зверей;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33" type="#_x0000_t75" style="width:20.25pt;height:18pt" o:ole="">
            <v:imagedata r:id="rId4" o:title=""/>
          </v:shape>
          <w:control r:id="rId6" w:name="DefaultOcxName1" w:shapeid="_x0000_i123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Земли и Космоса;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32" type="#_x0000_t75" style="width:20.25pt;height:18pt" o:ole="">
            <v:imagedata r:id="rId4" o:title=""/>
          </v:shape>
          <w:control r:id="rId7" w:name="DefaultOcxName2" w:shapeid="_x0000_i123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вещей и идей;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31" type="#_x0000_t75" style="width:20.25pt;height:18pt" o:ole="">
            <v:imagedata r:id="rId4" o:title=""/>
          </v:shape>
          <w:control r:id="rId8" w:name="DefaultOcxName3" w:shapeid="_x0000_i123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видимого и невидимого.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2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Фундаментальное влечение, направленное на сохранение и объединение в теории Фрейда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30" type="#_x0000_t75" style="width:20.25pt;height:18pt" o:ole="">
            <v:imagedata r:id="rId4" o:title=""/>
          </v:shape>
          <w:control r:id="rId9" w:name="DefaultOcxName4" w:shapeid="_x0000_i123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Танатос</w:t>
      </w:r>
      <w:proofErr w:type="spellEnd"/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9" type="#_x0000_t75" style="width:20.25pt;height:18pt" o:ole="">
            <v:imagedata r:id="rId4" o:title=""/>
          </v:shape>
          <w:control r:id="rId10" w:name="DefaultOcxName5" w:shapeid="_x0000_i122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Сублимация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11" w:name="DefaultOcxName6" w:shapeid="_x0000_i1228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Либидо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12" w:name="DefaultOcxName7" w:shapeid="_x0000_i1227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Психоанализ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3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Один из основных методов философии, в котором вещи и явления рассматриваются в сущности и неизменности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13" w:name="DefaultOcxName8" w:shapeid="_x0000_i1226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Метафизика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14" w:name="DefaultOcxName9" w:shapeid="_x0000_i1225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Диалектика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4" type="#_x0000_t75" style="width:20.25pt;height:18pt" o:ole="">
            <v:imagedata r:id="rId4" o:title=""/>
          </v:shape>
          <w:control r:id="rId15" w:name="DefaultOcxName10" w:shapeid="_x0000_i122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Методология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3" type="#_x0000_t75" style="width:20.25pt;height:18pt" o:ole="">
            <v:imagedata r:id="rId4" o:title=""/>
          </v:shape>
          <w:control r:id="rId16" w:name="DefaultOcxName11" w:shapeid="_x0000_i122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Феноменология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4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Центральный предмет исследований философских систем античных философов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2" type="#_x0000_t75" style="width:20.25pt;height:18pt" o:ole="">
            <v:imagedata r:id="rId4" o:title=""/>
          </v:shape>
          <w:control r:id="rId17" w:name="DefaultOcxName12" w:shapeid="_x0000_i122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общество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1" type="#_x0000_t75" style="width:20.25pt;height:18pt" o:ole="">
            <v:imagedata r:id="rId4" o:title=""/>
          </v:shape>
          <w:control r:id="rId18" w:name="DefaultOcxName13" w:shapeid="_x0000_i122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человек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20" type="#_x0000_t75" style="width:20.25pt;height:18pt" o:ole="">
            <v:imagedata r:id="rId4" o:title=""/>
          </v:shape>
          <w:control r:id="rId19" w:name="DefaultOcxName14" w:shapeid="_x0000_i122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Бог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9" type="#_x0000_t75" style="width:20.25pt;height:18pt" o:ole="">
            <v:imagedata r:id="rId4" o:title=""/>
          </v:shape>
          <w:control r:id="rId20" w:name="DefaultOcxName15" w:shapeid="_x0000_i121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космос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5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С точки зрения Платона истинно сущим бытием обладают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8" type="#_x0000_t75" style="width:20.25pt;height:18pt" o:ole="">
            <v:imagedata r:id="rId4" o:title=""/>
          </v:shape>
          <w:control r:id="rId21" w:name="DefaultOcxName16" w:shapeid="_x0000_i1218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идеи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7" type="#_x0000_t75" style="width:20.25pt;height:18pt" o:ole="">
            <v:imagedata r:id="rId4" o:title=""/>
          </v:shape>
          <w:control r:id="rId22" w:name="DefaultOcxName17" w:shapeid="_x0000_i1217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вещи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23" w:name="DefaultOcxName18" w:shapeid="_x0000_i1216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материальные субстанции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24" w:name="DefaultOcxName19" w:shapeid="_x0000_i1215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космос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6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Этап в концепции Гегеля, где осознает себя и свободна лишь одна группа людей – «верхушка» все остальные служат ей и зависят от нее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25" w:name="DefaultOcxName20" w:shapeid="_x0000_i121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индустриальный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26" w:name="DefaultOcxName21" w:shapeid="_x0000_i121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восточный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2" type="#_x0000_t75" style="width:20.25pt;height:18pt" o:ole="">
            <v:imagedata r:id="rId4" o:title=""/>
          </v:shape>
          <w:control r:id="rId27" w:name="DefaultOcxName22" w:shapeid="_x0000_i121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арабский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1" type="#_x0000_t75" style="width:20.25pt;height:18pt" o:ole="">
            <v:imagedata r:id="rId4" o:title=""/>
          </v:shape>
          <w:control r:id="rId28" w:name="DefaultOcxName23" w:shapeid="_x0000_i121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индийский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10" type="#_x0000_t75" style="width:20.25pt;height:18pt" o:ole="">
            <v:imagedata r:id="rId4" o:title=""/>
          </v:shape>
          <w:control r:id="rId29" w:name="DefaultOcxName24" w:shapeid="_x0000_i121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5. античный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7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Система исторически развивающихся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надбиологических</w:t>
      </w:r>
      <w:proofErr w:type="spellEnd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 человеческой жизнедеятельности, обеспечивающих воспроизводство и изменение социальной жизни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9" type="#_x0000_t75" style="width:20.25pt;height:18pt" o:ole="">
            <v:imagedata r:id="rId4" o:title=""/>
          </v:shape>
          <w:control r:id="rId30" w:name="DefaultOcxName25" w:shapeid="_x0000_i120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цивилизация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8" type="#_x0000_t75" style="width:20.25pt;height:18pt" o:ole="">
            <v:imagedata r:id="rId4" o:title=""/>
          </v:shape>
          <w:control r:id="rId31" w:name="DefaultOcxName26" w:shapeid="_x0000_i1208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наука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7" type="#_x0000_t75" style="width:20.25pt;height:18pt" o:ole="">
            <v:imagedata r:id="rId4" o:title=""/>
          </v:shape>
          <w:control r:id="rId32" w:name="DefaultOcxName27" w:shapeid="_x0000_i1207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обучение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6" type="#_x0000_t75" style="width:20.25pt;height:18pt" o:ole="">
            <v:imagedata r:id="rId4" o:title=""/>
          </v:shape>
          <w:control r:id="rId33" w:name="DefaultOcxName28" w:shapeid="_x0000_i1206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культура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5" type="#_x0000_t75" style="width:20.25pt;height:18pt" o:ole="">
            <v:imagedata r:id="rId4" o:title=""/>
          </v:shape>
          <w:control r:id="rId34" w:name="DefaultOcxName29" w:shapeid="_x0000_i1205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5. философия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8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Ситуацию, которую Тойнби рассматривает как необходимое условие для развития цивилизации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35" w:name="DefaultOcxName30" w:shapeid="_x0000_i120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Технический прогресс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36" w:name="DefaultOcxName31" w:shapeid="_x0000_i120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Революционная ситуация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37" w:name="DefaultOcxName32" w:shapeid="_x0000_i120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Вызова и ответа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38" w:name="DefaultOcxName33" w:shapeid="_x0000_i120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Несоответствие производительных сил и производственных отношений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9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Типы современной философии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00" type="#_x0000_t75" style="width:20.25pt;height:18pt" o:ole="">
            <v:imagedata r:id="rId39" o:title=""/>
          </v:shape>
          <w:control r:id="rId40" w:name="DefaultOcxName34" w:shapeid="_x0000_i120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экзистенциализм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9" type="#_x0000_t75" style="width:20.25pt;height:18pt" o:ole="">
            <v:imagedata r:id="rId39" o:title=""/>
          </v:shape>
          <w:control r:id="rId41" w:name="DefaultOcxName35" w:shapeid="_x0000_i119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томизм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8" type="#_x0000_t75" style="width:20.25pt;height:18pt" o:ole="">
            <v:imagedata r:id="rId39" o:title=""/>
          </v:shape>
          <w:control r:id="rId42" w:name="DefaultOcxName36" w:shapeid="_x0000_i1198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номинализм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7" type="#_x0000_t75" style="width:20.25pt;height:18pt" o:ole="">
            <v:imagedata r:id="rId39" o:title=""/>
          </v:shape>
          <w:control r:id="rId43" w:name="DefaultOcxName37" w:shapeid="_x0000_i1197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постмодернизм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6" type="#_x0000_t75" style="width:20.25pt;height:18pt" o:ole="">
            <v:imagedata r:id="rId39" o:title=""/>
          </v:shape>
          <w:control r:id="rId44" w:name="DefaultOcxName38" w:shapeid="_x0000_i1196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5. сенсуализм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5" type="#_x0000_t75" style="width:20.25pt;height:18pt" o:ole="">
            <v:imagedata r:id="rId39" o:title=""/>
          </v:shape>
          <w:control r:id="rId45" w:name="DefaultOcxName39" w:shapeid="_x0000_i1195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6. синергетика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10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Три качества, являющихся вторичными критериями истины в ее классической трактовке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4" type="#_x0000_t75" style="width:20.25pt;height:18pt" o:ole="">
            <v:imagedata r:id="rId39" o:title=""/>
          </v:shape>
          <w:control r:id="rId46" w:name="DefaultOcxName40" w:shapeid="_x0000_i119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практика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3" type="#_x0000_t75" style="width:20.25pt;height:18pt" o:ole="">
            <v:imagedata r:id="rId39" o:title=""/>
          </v:shape>
          <w:control r:id="rId47" w:name="DefaultOcxName41" w:shapeid="_x0000_i119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красота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object w:dxaOrig="1440" w:dyaOrig="1440">
          <v:shape id="_x0000_i1192" type="#_x0000_t75" style="width:20.25pt;height:18pt" o:ole="">
            <v:imagedata r:id="rId39" o:title=""/>
          </v:shape>
          <w:control r:id="rId48" w:name="DefaultOcxName42" w:shapeid="_x0000_i119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простота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1" type="#_x0000_t75" style="width:20.25pt;height:18pt" o:ole="">
            <v:imagedata r:id="rId39" o:title=""/>
          </v:shape>
          <w:control r:id="rId49" w:name="DefaultOcxName43" w:shapeid="_x0000_i119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полезность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90" type="#_x0000_t75" style="width:20.25pt;height:18pt" o:ole="">
            <v:imagedata r:id="rId39" o:title=""/>
          </v:shape>
          <w:control r:id="rId50" w:name="DefaultOcxName44" w:shapeid="_x0000_i119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5.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эвристичность</w:t>
      </w:r>
      <w:proofErr w:type="spellEnd"/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9" type="#_x0000_t75" style="width:20.25pt;height:18pt" o:ole="">
            <v:imagedata r:id="rId39" o:title=""/>
          </v:shape>
          <w:control r:id="rId51" w:name="DefaultOcxName45" w:shapeid="_x0000_i118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6. сложность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11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Формами движения материи являются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8" type="#_x0000_t75" style="width:20.25pt;height:18pt" o:ole="">
            <v:imagedata r:id="rId39" o:title=""/>
          </v:shape>
          <w:control r:id="rId52" w:name="DefaultOcxName46" w:shapeid="_x0000_i1188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Математическая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7" type="#_x0000_t75" style="width:20.25pt;height:18pt" o:ole="">
            <v:imagedata r:id="rId39" o:title=""/>
          </v:shape>
          <w:control r:id="rId53" w:name="DefaultOcxName47" w:shapeid="_x0000_i1187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Химическая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6" type="#_x0000_t75" style="width:20.25pt;height:18pt" o:ole="">
            <v:imagedata r:id="rId39" o:title=""/>
          </v:shape>
          <w:control r:id="rId54" w:name="DefaultOcxName48" w:shapeid="_x0000_i1186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физическая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5" type="#_x0000_t75" style="width:20.25pt;height:18pt" o:ole="">
            <v:imagedata r:id="rId39" o:title=""/>
          </v:shape>
          <w:control r:id="rId55" w:name="DefaultOcxName49" w:shapeid="_x0000_i1185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Астрономическая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4" type="#_x0000_t75" style="width:20.25pt;height:18pt" o:ole="">
            <v:imagedata r:id="rId39" o:title=""/>
          </v:shape>
          <w:control r:id="rId56" w:name="DefaultOcxName50" w:shapeid="_x0000_i118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5. Экономическая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3" type="#_x0000_t75" style="width:20.25pt;height:18pt" o:ole="">
            <v:imagedata r:id="rId39" o:title=""/>
          </v:shape>
          <w:control r:id="rId57" w:name="DefaultOcxName51" w:shapeid="_x0000_i118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6. Социальная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2" type="#_x0000_t75" style="width:20.25pt;height:18pt" o:ole="">
            <v:imagedata r:id="rId39" o:title=""/>
          </v:shape>
          <w:control r:id="rId58" w:name="DefaultOcxName52" w:shapeid="_x0000_i118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7. Политическая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1" type="#_x0000_t75" style="width:20.25pt;height:18pt" o:ole="">
            <v:imagedata r:id="rId39" o:title=""/>
          </v:shape>
          <w:control r:id="rId59" w:name="DefaultOcxName53" w:shapeid="_x0000_i118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8. Материальная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80" type="#_x0000_t75" style="width:20.25pt;height:18pt" o:ole="">
            <v:imagedata r:id="rId39" o:title=""/>
          </v:shape>
          <w:control r:id="rId60" w:name="DefaultOcxName54" w:shapeid="_x0000_i118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9. Психологическая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9" type="#_x0000_t75" style="width:20.25pt;height:18pt" o:ole="">
            <v:imagedata r:id="rId39" o:title=""/>
          </v:shape>
          <w:control r:id="rId61" w:name="DefaultOcxName55" w:shapeid="_x0000_i117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10. Биологическая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8" type="#_x0000_t75" style="width:20.25pt;height:18pt" o:ole="">
            <v:imagedata r:id="rId39" o:title=""/>
          </v:shape>
          <w:control r:id="rId62" w:name="DefaultOcxName56" w:shapeid="_x0000_i1178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11. Механическая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12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культуры восточного типа характерно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7" type="#_x0000_t75" style="width:20.25pt;height:18pt" o:ole="">
            <v:imagedata r:id="rId39" o:title=""/>
          </v:shape>
          <w:control r:id="rId63" w:name="DefaultOcxName57" w:shapeid="_x0000_i1177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Практическая ориентированность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6" type="#_x0000_t75" style="width:20.25pt;height:18pt" o:ole="">
            <v:imagedata r:id="rId39" o:title=""/>
          </v:shape>
          <w:control r:id="rId64" w:name="DefaultOcxName58" w:shapeid="_x0000_i1176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Объективность познания мира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5" type="#_x0000_t75" style="width:20.25pt;height:18pt" o:ole="">
            <v:imagedata r:id="rId39" o:title=""/>
          </v:shape>
          <w:control r:id="rId65" w:name="DefaultOcxName59" w:shapeid="_x0000_i1175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Созерцательная ориентированность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4" type="#_x0000_t75" style="width:20.25pt;height:18pt" o:ole="">
            <v:imagedata r:id="rId39" o:title=""/>
          </v:shape>
          <w:control r:id="rId66" w:name="DefaultOcxName60" w:shapeid="_x0000_i1174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Субъективность познания мира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3" type="#_x0000_t75" style="width:20.25pt;height:18pt" o:ole="">
            <v:imagedata r:id="rId39" o:title=""/>
          </v:shape>
          <w:control r:id="rId67" w:name="DefaultOcxName61" w:shapeid="_x0000_i117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5. Коллективное отношения к миру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2" type="#_x0000_t75" style="width:20.25pt;height:18pt" o:ole="">
            <v:imagedata r:id="rId39" o:title=""/>
          </v:shape>
          <w:control r:id="rId68" w:name="DefaultOcxName62" w:shapeid="_x0000_i117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6. Коллективный способ передачи культурных норм и ценностей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71" type="#_x0000_t75" style="width:20.25pt;height:18pt" o:ole="">
            <v:imagedata r:id="rId39" o:title=""/>
          </v:shape>
          <w:control r:id="rId69" w:name="DefaultOcxName63" w:shapeid="_x0000_i117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7. Личностный способ передачи культурных норм и ценностей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13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правильную последовательность уровней отражения по степени их усложнения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психическое отражение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раздражимость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сознание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чувственность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14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философов в хронологическом порядке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1. Платон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П.Сорокин</w:t>
      </w:r>
      <w:proofErr w:type="spellEnd"/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Дж. Бруно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4.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Ф.Аквинский</w:t>
      </w:r>
      <w:proofErr w:type="spellEnd"/>
    </w:p>
    <w:p w:rsidR="00920213" w:rsidRPr="00920213" w:rsidRDefault="003164A0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bookmarkStart w:id="0" w:name="_GoBack"/>
      <w:bookmarkEnd w:id="0"/>
      <w:r w:rsidR="00920213"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15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философские учения в хронологической последовательности по времени их появления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Платонизм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2. Позитивизм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Реализм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Эмпиризм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16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философов в хронологическом порядке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Б.Рассел</w:t>
      </w:r>
      <w:proofErr w:type="spellEnd"/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Д.Дидро</w:t>
      </w:r>
      <w:proofErr w:type="spellEnd"/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spellStart"/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Н.Коперник</w:t>
      </w:r>
      <w:proofErr w:type="spellEnd"/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Эпикур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17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Соответствие между именем философа и эпохой, к которой относят его творчество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1. Д. Юм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2. Ф. Аквинский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3. Д. Дидро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43" type="#_x0000_t75" style="width:20.25pt;height:18pt" o:ole="">
            <v:imagedata r:id="rId4" o:title=""/>
          </v:shape>
          <w:control r:id="rId70" w:name="DefaultOcxName70" w:shapeid="_x0000_i1243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920213">
        <w:rPr>
          <w:rFonts w:ascii="Times New Roman" w:eastAsia="Times New Roman" w:hAnsi="Times New Roman" w:cs="Times New Roman"/>
          <w:sz w:val="15"/>
          <w:szCs w:val="15"/>
          <w:lang w:eastAsia="ru-RU"/>
        </w:rPr>
        <w:t> Новое время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42" type="#_x0000_t75" style="width:20.25pt;height:18pt" o:ole="">
            <v:imagedata r:id="rId4" o:title=""/>
          </v:shape>
          <w:control r:id="rId71" w:name="DefaultOcxName110" w:shapeid="_x0000_i1242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920213">
        <w:rPr>
          <w:rFonts w:ascii="Times New Roman" w:eastAsia="Times New Roman" w:hAnsi="Times New Roman" w:cs="Times New Roman"/>
          <w:sz w:val="15"/>
          <w:szCs w:val="15"/>
          <w:lang w:eastAsia="ru-RU"/>
        </w:rPr>
        <w:t> Средневековье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241" type="#_x0000_t75" style="width:20.25pt;height:18pt" o:ole="">
            <v:imagedata r:id="rId4" o:title=""/>
          </v:shape>
          <w:control r:id="rId72" w:name="DefaultOcxName210" w:shapeid="_x0000_i1241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920213">
        <w:rPr>
          <w:rFonts w:ascii="Times New Roman" w:eastAsia="Times New Roman" w:hAnsi="Times New Roman" w:cs="Times New Roman"/>
          <w:sz w:val="15"/>
          <w:szCs w:val="15"/>
          <w:lang w:eastAsia="ru-RU"/>
        </w:rPr>
        <w:t> Просвещение</w: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18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Соотнесите эпоху и философа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1. Античность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2. Средневековье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Новое время</w:t>
      </w:r>
    </w:p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4. Возрождение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7E23B2" w:rsidRPr="00920213" w:rsidTr="00920213">
        <w:tc>
          <w:tcPr>
            <w:tcW w:w="6000" w:type="dxa"/>
            <w:shd w:val="clear" w:color="auto" w:fill="FFFFFF"/>
            <w:vAlign w:val="center"/>
            <w:hideMark/>
          </w:tcPr>
          <w:p w:rsidR="007E23B2" w:rsidRPr="00920213" w:rsidRDefault="007E23B2" w:rsidP="00920213">
            <w:pPr>
              <w:shd w:val="clear" w:color="auto" w:fill="FFECD6"/>
              <w:spacing w:before="150" w:after="0" w:line="240" w:lineRule="auto"/>
              <w:rPr>
                <w:rFonts w:ascii="Verdana" w:eastAsia="Times New Roman" w:hAnsi="Verdana" w:cs="Times New Roman"/>
                <w:color w:val="722022"/>
                <w:sz w:val="18"/>
                <w:szCs w:val="18"/>
                <w:lang w:eastAsia="ru-RU"/>
              </w:rPr>
            </w:pPr>
            <w:r w:rsidRPr="00920213">
              <w:rPr>
                <w:rFonts w:ascii="Verdana" w:eastAsia="Times New Roman" w:hAnsi="Verdana" w:cs="Times New Roman"/>
                <w:color w:val="722022"/>
                <w:sz w:val="18"/>
                <w:szCs w:val="18"/>
                <w:lang w:eastAsia="ru-RU"/>
              </w:rPr>
              <w:t>Выберите Ваш вариант ответа.</w:t>
            </w:r>
          </w:p>
          <w:p w:rsidR="007E23B2" w:rsidRPr="00920213" w:rsidRDefault="007E23B2" w:rsidP="00920213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71" type="#_x0000_t75" style="width:20.25pt;height:18pt" o:ole="">
                  <v:imagedata r:id="rId4" o:title=""/>
                </v:shape>
                <w:control r:id="rId73" w:name="DefaultOcxName71" w:shapeid="_x0000_i1271"/>
              </w:object>
            </w: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</w:t>
            </w:r>
            <w:proofErr w:type="spellStart"/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А.Аврелий</w:t>
            </w:r>
            <w:proofErr w:type="spellEnd"/>
          </w:p>
          <w:p w:rsidR="007E23B2" w:rsidRPr="00920213" w:rsidRDefault="007E23B2" w:rsidP="00920213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70" type="#_x0000_t75" style="width:20.25pt;height:18pt" o:ole="">
                  <v:imagedata r:id="rId4" o:title=""/>
                </v:shape>
                <w:control r:id="rId74" w:name="DefaultOcxName111" w:shapeid="_x0000_i1270"/>
              </w:object>
            </w: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</w:t>
            </w:r>
            <w:proofErr w:type="spellStart"/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Д.Юм</w:t>
            </w:r>
            <w:proofErr w:type="spellEnd"/>
          </w:p>
          <w:p w:rsidR="007E23B2" w:rsidRPr="00920213" w:rsidRDefault="007E23B2" w:rsidP="00920213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69" type="#_x0000_t75" style="width:20.25pt;height:18pt" o:ole="">
                  <v:imagedata r:id="rId4" o:title=""/>
                </v:shape>
                <w:control r:id="rId75" w:name="DefaultOcxName211" w:shapeid="_x0000_i1269"/>
              </w:object>
            </w: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</w:t>
            </w:r>
            <w:proofErr w:type="spellStart"/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Н.Коперник</w:t>
            </w:r>
            <w:proofErr w:type="spellEnd"/>
          </w:p>
          <w:p w:rsidR="007E23B2" w:rsidRPr="00920213" w:rsidRDefault="007E23B2" w:rsidP="00920213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object w:dxaOrig="1440" w:dyaOrig="1440">
                <v:shape id="_x0000_i1268" type="#_x0000_t75" style="width:20.25pt;height:18pt" o:ole="">
                  <v:imagedata r:id="rId4" o:title=""/>
                </v:shape>
                <w:control r:id="rId76" w:name="DefaultOcxName310" w:shapeid="_x0000_i1268"/>
              </w:object>
            </w:r>
            <w:r w:rsidRPr="0092021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 </w:t>
            </w:r>
            <w:proofErr w:type="spellStart"/>
            <w:r w:rsidRPr="0092021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ru-RU"/>
              </w:rPr>
              <w:t>Демокрит</w:t>
            </w:r>
            <w:proofErr w:type="spellEnd"/>
          </w:p>
        </w:tc>
      </w:tr>
    </w:tbl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19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Положение, принимаемое без логического доказательства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ответа на данный вопрос Вы можете:</w: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object w:dxaOrig="1440" w:dyaOrig="1440">
          <v:shape id="_x0000_i1170" type="#_x0000_t75" style="width:20.25pt;height:18pt" o:ole="">
            <v:imagedata r:id="rId77" o:title=""/>
          </v:shape>
          <w:control r:id="rId78" w:name="DefaultOcxName64" w:shapeid="_x0000_i1170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1. Дать ответ</w: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9" type="#_x0000_t75" style="width:20.25pt;height:18pt" o:ole="">
            <v:imagedata r:id="rId4" o:title=""/>
          </v:shape>
          <w:control r:id="rId79" w:name="DefaultOcxName65" w:shapeid="_x0000_i1169"/>
        </w:object>
      </w:r>
      <w:r w:rsidRPr="00920213">
        <w:rPr>
          <w:rFonts w:ascii="Times New Roman" w:eastAsia="Times New Roman" w:hAnsi="Times New Roman" w:cs="Times New Roman"/>
          <w:sz w:val="18"/>
          <w:szCs w:val="18"/>
          <w:lang w:eastAsia="ru-RU"/>
        </w:rPr>
        <w:t>2. Загрузить файл с ответом.</w:t>
      </w:r>
    </w:p>
    <w:p w:rsidR="00920213" w:rsidRPr="00920213" w:rsidRDefault="00920213" w:rsidP="00920213">
      <w:pPr>
        <w:shd w:val="clear" w:color="auto" w:fill="EEFEF0"/>
        <w:spacing w:after="15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920213">
        <w:rPr>
          <w:rFonts w:ascii="Times New Roman" w:eastAsia="Times New Roman" w:hAnsi="Times New Roman" w:cs="Times New Roman"/>
          <w:sz w:val="15"/>
          <w:szCs w:val="15"/>
          <w:lang w:eastAsia="ru-RU"/>
        </w:rPr>
        <w:object w:dxaOrig="1440" w:dyaOrig="1440">
          <v:shape id="_x0000_i1168" type="#_x0000_t75" style="width:136.5pt;height:60.75pt" o:ole="">
            <v:imagedata r:id="rId80" o:title=""/>
          </v:shape>
          <w:control r:id="rId81" w:name="DefaultOcxName66" w:shapeid="_x0000_i1168"/>
        </w:object>
      </w:r>
    </w:p>
    <w:p w:rsidR="00920213" w:rsidRPr="00920213" w:rsidRDefault="00920213" w:rsidP="0092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20213" w:rsidRPr="00920213" w:rsidTr="00920213">
        <w:tc>
          <w:tcPr>
            <w:tcW w:w="0" w:type="auto"/>
            <w:vAlign w:val="center"/>
            <w:hideMark/>
          </w:tcPr>
          <w:p w:rsidR="00920213" w:rsidRPr="00920213" w:rsidRDefault="00920213" w:rsidP="0092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20</w:t>
            </w:r>
          </w:p>
        </w:tc>
      </w:tr>
    </w:tbl>
    <w:p w:rsidR="00920213" w:rsidRPr="00920213" w:rsidRDefault="00920213" w:rsidP="009202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Раздел философии, изучающий наиболее общие проблемы человека</w:t>
      </w:r>
    </w:p>
    <w:p w:rsidR="00920213" w:rsidRPr="00920213" w:rsidRDefault="00920213" w:rsidP="00920213">
      <w:pPr>
        <w:shd w:val="clear" w:color="auto" w:fill="EEFEF0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ответа на данный вопрос Вы можете:</w:t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67" type="#_x0000_t75" style="width:20.25pt;height:18pt" o:ole="">
            <v:imagedata r:id="rId77" o:title=""/>
          </v:shape>
          <w:control r:id="rId82" w:name="DefaultOcxName67" w:shapeid="_x0000_i1167"/>
        </w:object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1. Дать ответ</w:t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83" w:name="DefaultOcxName68" w:shapeid="_x0000_i1166"/>
        </w:object>
      </w:r>
      <w:r w:rsidRPr="0092021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2. Загрузить файл с ответом.</w:t>
      </w:r>
    </w:p>
    <w:p w:rsidR="00920213" w:rsidRPr="00920213" w:rsidRDefault="00920213" w:rsidP="00920213">
      <w:pPr>
        <w:shd w:val="clear" w:color="auto" w:fill="EEFEF0"/>
        <w:spacing w:after="150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92021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object w:dxaOrig="1440" w:dyaOrig="1440">
          <v:shape id="_x0000_i1165" type="#_x0000_t75" style="width:136.5pt;height:60.75pt" o:ole="">
            <v:imagedata r:id="rId80" o:title=""/>
          </v:shape>
          <w:control r:id="rId84" w:name="DefaultOcxName69" w:shapeid="_x0000_i1165"/>
        </w:object>
      </w:r>
    </w:p>
    <w:p w:rsidR="0035797F" w:rsidRDefault="0035797F"/>
    <w:sectPr w:rsidR="0035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3"/>
    <w:rsid w:val="003164A0"/>
    <w:rsid w:val="0035797F"/>
    <w:rsid w:val="007E23B2"/>
    <w:rsid w:val="0092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EB62-CD92-41C3-AA96-5EA4429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tchoisebody">
    <w:name w:val="get_choise_body"/>
    <w:basedOn w:val="a0"/>
    <w:rsid w:val="00920213"/>
  </w:style>
  <w:style w:type="character" w:customStyle="1" w:styleId="apple-converted-space">
    <w:name w:val="apple-converted-space"/>
    <w:basedOn w:val="a0"/>
    <w:rsid w:val="0092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294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91713268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3822655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208367554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1144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191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190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447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579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7848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60701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7663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98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4161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0719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0223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2408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345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574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051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11592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161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8820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9807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1865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1131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58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473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272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0247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8539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582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2653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371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1301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56449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831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59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2287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9512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567145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472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1253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55747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7460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52084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5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119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33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32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677795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686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8913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074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448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38756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1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8651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48772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3270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3812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056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62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3954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0879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7608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30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579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7294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301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5300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749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652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510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6211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85724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570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801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771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512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442448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909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4277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7799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166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10726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38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007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921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451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1164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098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610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0820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393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41141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502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4990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6719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5136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3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6076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511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668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287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884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3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955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8" w:color="808080"/>
            <w:bottom w:val="single" w:sz="6" w:space="8" w:color="808080"/>
            <w:right w:val="single" w:sz="6" w:space="8" w:color="808080"/>
          </w:divBdr>
        </w:div>
        <w:div w:id="769206910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8" w:color="808080"/>
            <w:bottom w:val="single" w:sz="6" w:space="8" w:color="808080"/>
            <w:right w:val="single" w:sz="6" w:space="8" w:color="808080"/>
          </w:divBdr>
        </w:div>
        <w:div w:id="1075316862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8" w:color="808080"/>
            <w:bottom w:val="single" w:sz="6" w:space="8" w:color="808080"/>
            <w:right w:val="single" w:sz="6" w:space="8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7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3.xml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image" Target="media/image3.wmf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image" Target="media/image4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2.xml"/><Relationship Id="rId81" Type="http://schemas.openxmlformats.org/officeDocument/2006/relationships/control" Target="activeX/activeX74.xml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image" Target="media/image2.wmf"/><Relationship Id="rId34" Type="http://schemas.openxmlformats.org/officeDocument/2006/relationships/control" Target="activeX/activeX30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Гусев</dc:creator>
  <cp:keywords/>
  <dc:description/>
  <cp:lastModifiedBy>Андрей Гусев</cp:lastModifiedBy>
  <cp:revision>3</cp:revision>
  <dcterms:created xsi:type="dcterms:W3CDTF">2013-09-03T04:31:00Z</dcterms:created>
  <dcterms:modified xsi:type="dcterms:W3CDTF">2013-09-03T04:35:00Z</dcterms:modified>
</cp:coreProperties>
</file>