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E2F" w:rsidRPr="00D512BD" w:rsidRDefault="00744E2F" w:rsidP="00D512BD">
      <w:pPr>
        <w:jc w:val="both"/>
        <w:rPr>
          <w:b/>
        </w:rPr>
      </w:pPr>
      <w:r w:rsidRPr="00D512BD">
        <w:rPr>
          <w:b/>
        </w:rPr>
        <w:t>Задача 1.</w:t>
      </w:r>
    </w:p>
    <w:p w:rsidR="00744E2F" w:rsidRDefault="00744E2F" w:rsidP="00D512BD">
      <w:pPr>
        <w:jc w:val="both"/>
      </w:pPr>
      <w:r>
        <w:t>Допустим, общая сумма вкладов в коммерческий банк составляет 100 тыс. руб., общая сумма резервов – 37 тыс. руб., а норма обязательных резервов – 10%. Какой размер ссуд может выдать этот банк и вся банковская система в целом?</w:t>
      </w:r>
    </w:p>
    <w:p w:rsidR="00744E2F" w:rsidRPr="00D512BD" w:rsidRDefault="00744E2F" w:rsidP="00D512BD">
      <w:pPr>
        <w:jc w:val="both"/>
        <w:rPr>
          <w:b/>
        </w:rPr>
      </w:pPr>
      <w:r w:rsidRPr="00D512BD">
        <w:rPr>
          <w:b/>
        </w:rPr>
        <w:t>Задача 2.</w:t>
      </w:r>
    </w:p>
    <w:p w:rsidR="00744E2F" w:rsidRDefault="00744E2F" w:rsidP="00D512BD">
      <w:pPr>
        <w:jc w:val="both"/>
      </w:pPr>
      <w:r>
        <w:t xml:space="preserve">Объем номинального ВНП в стране равен 4000 млрд. руб., скорость обращения денег – 4, денежный мультипликатор – 2,5. Какой объем государственных ценных бумаг должен быть представлен на рынке и с чьей стороны, чтобы необходимый объем денежной массы обеспечил </w:t>
      </w:r>
      <w:proofErr w:type="spellStart"/>
      <w:r>
        <w:t>безинфляционное</w:t>
      </w:r>
      <w:proofErr w:type="spellEnd"/>
      <w:r>
        <w:t xml:space="preserve"> развитие экономики?</w:t>
      </w:r>
    </w:p>
    <w:p w:rsidR="00744E2F" w:rsidRPr="00D512BD" w:rsidRDefault="00744E2F" w:rsidP="00D512BD">
      <w:pPr>
        <w:jc w:val="both"/>
        <w:rPr>
          <w:b/>
        </w:rPr>
      </w:pPr>
      <w:r w:rsidRPr="00D512BD">
        <w:rPr>
          <w:b/>
        </w:rPr>
        <w:t>Задача 3.</w:t>
      </w:r>
    </w:p>
    <w:p w:rsidR="00744E2F" w:rsidRDefault="00744E2F" w:rsidP="00D512BD">
      <w:pPr>
        <w:jc w:val="both"/>
      </w:pPr>
      <w:bookmarkStart w:id="0" w:name="_GoBack"/>
      <w:r>
        <w:t>Как изменится баланс Центрального банка при увеличении денежной массы на 3 млрд. руб. и что необходимо предпринять банку для восстановления равновесия баланса?</w:t>
      </w:r>
    </w:p>
    <w:bookmarkEnd w:id="0"/>
    <w:p w:rsidR="00744E2F" w:rsidRPr="00D512BD" w:rsidRDefault="00744E2F" w:rsidP="00D512BD">
      <w:pPr>
        <w:jc w:val="both"/>
        <w:rPr>
          <w:b/>
        </w:rPr>
      </w:pPr>
      <w:r w:rsidRPr="00D512BD">
        <w:rPr>
          <w:b/>
        </w:rPr>
        <w:t>Задача 4.</w:t>
      </w:r>
    </w:p>
    <w:p w:rsidR="00744E2F" w:rsidRDefault="00744E2F" w:rsidP="00D512BD">
      <w:pPr>
        <w:jc w:val="both"/>
      </w:pPr>
      <w:r>
        <w:t xml:space="preserve">Вкладчик сделал вклад в банк в сумме 2000 руб. с 6.06. по 17.09 под 5% </w:t>
      </w:r>
      <w:proofErr w:type="gramStart"/>
      <w:r>
        <w:t>годовых</w:t>
      </w:r>
      <w:proofErr w:type="gramEnd"/>
      <w:r>
        <w:t>. Определите величину вклада на 17.09.</w:t>
      </w:r>
    </w:p>
    <w:p w:rsidR="00744E2F" w:rsidRPr="00D512BD" w:rsidRDefault="00744E2F" w:rsidP="00D512BD">
      <w:pPr>
        <w:jc w:val="both"/>
        <w:rPr>
          <w:b/>
        </w:rPr>
      </w:pPr>
      <w:r w:rsidRPr="00D512BD">
        <w:rPr>
          <w:b/>
        </w:rPr>
        <w:t>Задача 5.</w:t>
      </w:r>
    </w:p>
    <w:p w:rsidR="00744E2F" w:rsidRDefault="00744E2F" w:rsidP="00D512BD">
      <w:pPr>
        <w:jc w:val="both"/>
      </w:pPr>
      <w:r>
        <w:t>На вторичных торгах 17.05.2000 г. курс ОФЗ-ПД № 25016RMFS5 составил 100,7%, а курс ГКО № 21139 RMFS9 – 99,65%. Для инвестиционного портфеля коммерческого банка требуется выбрать государственную облигацию, обладающую максимальной доходностью к погашению.</w:t>
      </w:r>
    </w:p>
    <w:p w:rsidR="00744E2F" w:rsidRPr="00D512BD" w:rsidRDefault="00744E2F" w:rsidP="00D512BD">
      <w:pPr>
        <w:jc w:val="both"/>
        <w:rPr>
          <w:b/>
        </w:rPr>
      </w:pPr>
      <w:r w:rsidRPr="00D512BD">
        <w:rPr>
          <w:b/>
        </w:rPr>
        <w:t>Задача 6.</w:t>
      </w:r>
    </w:p>
    <w:p w:rsidR="00744E2F" w:rsidRDefault="00744E2F" w:rsidP="00D512BD">
      <w:pPr>
        <w:jc w:val="both"/>
      </w:pPr>
      <w:r>
        <w:t xml:space="preserve">С учетом тяжелого финансового положения лизингополучателя в соглашении предусмотрено, что начало выплат лизинговых взносов отсрочено на 2 года, а затем они </w:t>
      </w:r>
      <w:proofErr w:type="gramStart"/>
      <w:r>
        <w:t>производятся в увеличивающемся размере начиная</w:t>
      </w:r>
      <w:proofErr w:type="gramEnd"/>
      <w:r>
        <w:t xml:space="preserve"> с 500 тыс. руб. в 3-й год лизинга.</w:t>
      </w:r>
    </w:p>
    <w:p w:rsidR="00744E2F" w:rsidRDefault="00744E2F" w:rsidP="00D512BD">
      <w:pPr>
        <w:jc w:val="both"/>
      </w:pPr>
      <w:proofErr w:type="gramStart"/>
      <w:r>
        <w:t>Исходя из этих условий составьте</w:t>
      </w:r>
      <w:proofErr w:type="gramEnd"/>
      <w:r>
        <w:t xml:space="preserve"> новый график выплат лизинговых взносов.</w:t>
      </w:r>
    </w:p>
    <w:p w:rsidR="00802D99" w:rsidRDefault="00744E2F" w:rsidP="00D512BD">
      <w:pPr>
        <w:jc w:val="both"/>
      </w:pPr>
      <w:r>
        <w:t>Финансовый лизинг может быть предоставлен при условии ускоренной амортизации арендуемого оборудования.</w:t>
      </w:r>
    </w:p>
    <w:sectPr w:rsidR="00802D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398"/>
    <w:rsid w:val="00035398"/>
    <w:rsid w:val="000A609D"/>
    <w:rsid w:val="006D7AA0"/>
    <w:rsid w:val="00744E2F"/>
    <w:rsid w:val="00D51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2013-08-31T13:15:00Z</dcterms:created>
  <dcterms:modified xsi:type="dcterms:W3CDTF">2013-08-31T13:33:00Z</dcterms:modified>
</cp:coreProperties>
</file>