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B" w:rsidRPr="005807EF" w:rsidRDefault="00FC76AB" w:rsidP="00FC7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07EF">
        <w:rPr>
          <w:sz w:val="28"/>
          <w:szCs w:val="28"/>
        </w:rPr>
        <w:t xml:space="preserve">Построим семейство внешних характеристик для различных значений </w:t>
      </w:r>
      <w:r w:rsidRPr="005807EF">
        <w:rPr>
          <w:sz w:val="28"/>
          <w:szCs w:val="28"/>
        </w:rPr>
        <w:t xml:space="preserve">, и тока, протекающего в якорной цепи двигателя </w:t>
      </w:r>
      <w:proofErr w:type="spellStart"/>
      <w:proofErr w:type="gramStart"/>
      <w:r w:rsidRPr="005807EF">
        <w:rPr>
          <w:sz w:val="28"/>
          <w:szCs w:val="28"/>
        </w:rPr>
        <w:t>I</w:t>
      </w:r>
      <w:proofErr w:type="gramEnd"/>
      <w:r w:rsidRPr="005807EF">
        <w:rPr>
          <w:sz w:val="28"/>
          <w:szCs w:val="28"/>
          <w:vertAlign w:val="subscript"/>
        </w:rPr>
        <w:t>а</w:t>
      </w:r>
      <w:r w:rsidRPr="005807EF">
        <w:rPr>
          <w:sz w:val="28"/>
          <w:szCs w:val="28"/>
        </w:rPr>
        <w:t>=I</w:t>
      </w:r>
      <w:proofErr w:type="spellEnd"/>
      <w:r w:rsidRPr="005807EF">
        <w:rPr>
          <w:sz w:val="28"/>
          <w:szCs w:val="28"/>
          <w:vertAlign w:val="subscript"/>
          <w:lang w:val="en-US"/>
        </w:rPr>
        <w:t>d</w:t>
      </w:r>
      <w:r w:rsidRPr="005807EF">
        <w:rPr>
          <w:sz w:val="28"/>
          <w:szCs w:val="28"/>
          <w:vertAlign w:val="subscript"/>
        </w:rPr>
        <w:t>н</w:t>
      </w:r>
      <w:r w:rsidRPr="005807EF">
        <w:rPr>
          <w:sz w:val="28"/>
          <w:szCs w:val="28"/>
        </w:rPr>
        <w:t>. (Рисунок 2.4).</w:t>
      </w:r>
    </w:p>
    <w:p w:rsidR="00FC76AB" w:rsidRPr="005807EF" w:rsidRDefault="00FC76AB" w:rsidP="00FC7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C76AB" w:rsidRPr="005807EF" w:rsidRDefault="00FC76AB" w:rsidP="00FC76AB">
      <w:pPr>
        <w:framePr w:w="4596" w:h="420" w:wrap="auto" w:vAnchor="text" w:hAnchor="page" w:x="2476" w:y="13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AB" w:rsidRPr="005807EF" w:rsidRDefault="00FC76AB" w:rsidP="00FC76AB">
      <w:pPr>
        <w:framePr w:w="1989" w:h="300" w:wrap="auto" w:vAnchor="text" w:hAnchor="page" w:x="6076" w:y="136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07EF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</w:p>
    <w:p w:rsidR="00FC76AB" w:rsidRPr="005807EF" w:rsidRDefault="00FC76AB" w:rsidP="00FC7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C76AB" w:rsidRPr="005807EF" w:rsidRDefault="00FC76AB" w:rsidP="00FC7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C76AB" w:rsidRPr="005807EF" w:rsidRDefault="00FC76AB" w:rsidP="00FC7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07EF">
        <w:rPr>
          <w:sz w:val="28"/>
          <w:szCs w:val="28"/>
        </w:rPr>
        <w:object w:dxaOrig="7712" w:dyaOrig="7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40.75pt" o:ole="">
            <v:imagedata r:id="rId5" o:title=""/>
          </v:shape>
          <o:OLEObject Type="Embed" ProgID="Visio.Drawing.11" ShapeID="_x0000_i1025" DrawAspect="Content" ObjectID="_1431458567" r:id="rId6"/>
        </w:object>
      </w:r>
    </w:p>
    <w:p w:rsidR="00FC76AB" w:rsidRPr="005807EF" w:rsidRDefault="00FC76AB" w:rsidP="00FC7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07EF">
        <w:rPr>
          <w:sz w:val="28"/>
          <w:szCs w:val="28"/>
        </w:rPr>
        <w:t>Рисунок 2.4 - Внешняя характеристика</w:t>
      </w:r>
    </w:p>
    <w:p w:rsidR="009C6A35" w:rsidRPr="00FC76AB" w:rsidRDefault="009C6A35" w:rsidP="00FC76AB"/>
    <w:sectPr w:rsidR="009C6A35" w:rsidRPr="00FC76AB" w:rsidSect="009C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DB"/>
    <w:rsid w:val="00667FE6"/>
    <w:rsid w:val="009C6A35"/>
    <w:rsid w:val="00A52EDB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2</cp:revision>
  <dcterms:created xsi:type="dcterms:W3CDTF">2013-05-30T19:35:00Z</dcterms:created>
  <dcterms:modified xsi:type="dcterms:W3CDTF">2013-05-30T19:35:00Z</dcterms:modified>
</cp:coreProperties>
</file>