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C2" w:rsidRPr="00EC2DC2" w:rsidRDefault="00EC2DC2" w:rsidP="00EC2DC2">
      <w:pPr>
        <w:rPr>
          <w:rFonts w:ascii="Times New Roman" w:hAnsi="Times New Roman" w:cs="Times New Roman"/>
          <w:sz w:val="32"/>
          <w:szCs w:val="32"/>
        </w:rPr>
      </w:pPr>
      <w:r w:rsidRPr="00EC2DC2">
        <w:rPr>
          <w:rFonts w:ascii="Times New Roman" w:hAnsi="Times New Roman" w:cs="Times New Roman"/>
          <w:sz w:val="32"/>
          <w:szCs w:val="32"/>
        </w:rPr>
        <w:t>1. Чему равен средний возраст данной группы сотрудников компании?</w:t>
      </w:r>
    </w:p>
    <w:p w:rsidR="00EC2DC2" w:rsidRPr="00EC2DC2" w:rsidRDefault="00EC2DC2" w:rsidP="00EC2DC2">
      <w:pPr>
        <w:rPr>
          <w:rFonts w:ascii="Times New Roman" w:hAnsi="Times New Roman" w:cs="Times New Roman"/>
          <w:sz w:val="32"/>
          <w:szCs w:val="32"/>
        </w:rPr>
      </w:pPr>
      <w:r w:rsidRPr="00EC2DC2">
        <w:rPr>
          <w:rFonts w:ascii="Times New Roman" w:hAnsi="Times New Roman" w:cs="Times New Roman"/>
          <w:sz w:val="32"/>
          <w:szCs w:val="32"/>
        </w:rPr>
        <w:t>Возраст  Число сотрудников</w:t>
      </w:r>
    </w:p>
    <w:p w:rsidR="00EC2DC2" w:rsidRPr="00EC2DC2" w:rsidRDefault="00EC2DC2" w:rsidP="00EC2DC2">
      <w:pPr>
        <w:rPr>
          <w:rFonts w:ascii="Times New Roman" w:hAnsi="Times New Roman" w:cs="Times New Roman"/>
          <w:sz w:val="32"/>
          <w:szCs w:val="32"/>
        </w:rPr>
      </w:pPr>
      <w:r w:rsidRPr="00EC2DC2">
        <w:rPr>
          <w:rFonts w:ascii="Times New Roman" w:hAnsi="Times New Roman" w:cs="Times New Roman"/>
          <w:sz w:val="32"/>
          <w:szCs w:val="32"/>
        </w:rPr>
        <w:t>21 - 22       14</w:t>
      </w:r>
    </w:p>
    <w:p w:rsidR="00EC2DC2" w:rsidRPr="00EC2DC2" w:rsidRDefault="00EC2DC2" w:rsidP="00EC2DC2">
      <w:pPr>
        <w:rPr>
          <w:rFonts w:ascii="Times New Roman" w:hAnsi="Times New Roman" w:cs="Times New Roman"/>
          <w:sz w:val="32"/>
          <w:szCs w:val="32"/>
        </w:rPr>
      </w:pPr>
      <w:r w:rsidRPr="00EC2DC2">
        <w:rPr>
          <w:rFonts w:ascii="Times New Roman" w:hAnsi="Times New Roman" w:cs="Times New Roman"/>
          <w:sz w:val="32"/>
          <w:szCs w:val="32"/>
        </w:rPr>
        <w:t>22 - 29       20</w:t>
      </w:r>
    </w:p>
    <w:p w:rsidR="00EC2DC2" w:rsidRPr="00EC2DC2" w:rsidRDefault="00EC2DC2" w:rsidP="00EC2DC2">
      <w:pPr>
        <w:rPr>
          <w:rFonts w:ascii="Times New Roman" w:hAnsi="Times New Roman" w:cs="Times New Roman"/>
          <w:sz w:val="32"/>
          <w:szCs w:val="32"/>
        </w:rPr>
      </w:pPr>
      <w:r w:rsidRPr="00EC2DC2">
        <w:rPr>
          <w:rFonts w:ascii="Times New Roman" w:hAnsi="Times New Roman" w:cs="Times New Roman"/>
          <w:sz w:val="32"/>
          <w:szCs w:val="32"/>
        </w:rPr>
        <w:t>29 - 33       20</w:t>
      </w:r>
    </w:p>
    <w:p w:rsidR="007527B3" w:rsidRPr="00EC2DC2" w:rsidRDefault="00EC2DC2" w:rsidP="00EC2DC2">
      <w:pPr>
        <w:rPr>
          <w:rFonts w:ascii="Times New Roman" w:hAnsi="Times New Roman" w:cs="Times New Roman"/>
          <w:sz w:val="32"/>
          <w:szCs w:val="32"/>
        </w:rPr>
      </w:pPr>
      <w:r w:rsidRPr="00EC2DC2">
        <w:rPr>
          <w:rFonts w:ascii="Times New Roman" w:hAnsi="Times New Roman" w:cs="Times New Roman"/>
          <w:sz w:val="32"/>
          <w:szCs w:val="32"/>
        </w:rPr>
        <w:t>33 - 37       14</w:t>
      </w:r>
    </w:p>
    <w:p w:rsidR="00EC2DC2" w:rsidRPr="00EC2DC2" w:rsidRDefault="00EC2DC2" w:rsidP="00EC2DC2">
      <w:pPr>
        <w:rPr>
          <w:rFonts w:ascii="Times New Roman" w:hAnsi="Times New Roman" w:cs="Times New Roman"/>
          <w:sz w:val="32"/>
          <w:szCs w:val="32"/>
        </w:rPr>
      </w:pPr>
      <w:r w:rsidRPr="00EC2DC2">
        <w:rPr>
          <w:rFonts w:ascii="Times New Roman" w:hAnsi="Times New Roman" w:cs="Times New Roman"/>
          <w:sz w:val="32"/>
          <w:szCs w:val="32"/>
        </w:rPr>
        <w:t>(ответ вводить через точку с точностью до сотых).</w:t>
      </w:r>
    </w:p>
    <w:p w:rsidR="00EC2DC2" w:rsidRPr="00EC2DC2" w:rsidRDefault="00EC2DC2" w:rsidP="00EC2DC2">
      <w:pPr>
        <w:rPr>
          <w:rFonts w:ascii="Times New Roman" w:hAnsi="Times New Roman" w:cs="Times New Roman"/>
          <w:sz w:val="32"/>
          <w:szCs w:val="32"/>
        </w:rPr>
      </w:pPr>
    </w:p>
    <w:p w:rsidR="00EC2DC2" w:rsidRPr="00EC2DC2" w:rsidRDefault="00EC2DC2" w:rsidP="00EC2DC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 w:rsidRPr="00EC2DC2">
        <w:rPr>
          <w:rFonts w:ascii="Times New Roman" w:hAnsi="Times New Roman" w:cs="Times New Roman"/>
          <w:sz w:val="32"/>
          <w:szCs w:val="32"/>
        </w:rPr>
        <w:t xml:space="preserve">2. </w:t>
      </w:r>
      <w:r w:rsidRPr="00EC2D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Генеральная дисперсия неизвестна, но предполагается равной 17.66 . Из генеральной совокупности извлечена выборка объемом 13, по которой найдена исправленная дисперсия 18.89. Уровень значимости альфа равен 0,01. Для проверки гипотезы H0: D=17.66, при H1</w:t>
      </w:r>
      <w:proofErr w:type="gramStart"/>
      <w:r w:rsidRPr="00EC2D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:</w:t>
      </w:r>
      <w:proofErr w:type="gramEnd"/>
      <w:r w:rsidRPr="00EC2D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D &gt; 17.66 найти наблюдаемое значение критерия.</w:t>
      </w:r>
    </w:p>
    <w:p w:rsidR="00EC2DC2" w:rsidRPr="00EC2DC2" w:rsidRDefault="00EC2DC2" w:rsidP="00EC2DC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en-US"/>
        </w:rPr>
      </w:pPr>
      <w:r w:rsidRPr="00EC2D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3. Чему равна несмещенная оценка генеральной дисперсии, если известно, что смещенная оценка равна 19.8 , а объем выборки 99</w:t>
      </w:r>
      <w:proofErr w:type="gramStart"/>
      <w:r w:rsidRPr="00EC2D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?</w:t>
      </w:r>
      <w:proofErr w:type="gramEnd"/>
      <w:r w:rsidRPr="00EC2DC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C2D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(ответ вводить через точку с точностью до сотых).</w:t>
      </w:r>
    </w:p>
    <w:p w:rsidR="00EC2DC2" w:rsidRPr="00EC2DC2" w:rsidRDefault="00EC2DC2" w:rsidP="00EC2DC2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C2D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4. Даны две выборки, извлеченные из генеральных совокупностей, объемами 97 и 115. </w:t>
      </w:r>
      <w:proofErr w:type="gramStart"/>
      <w:r w:rsidRPr="00EC2D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Найдены</w:t>
      </w:r>
      <w:proofErr w:type="gramEnd"/>
      <w:r w:rsidRPr="00EC2D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выборочные средние равные 33.67 и 26.73. Генеральные дисперсии равны соответственно 2.05 и 3.76 . Уровень значимости альфа равен 0,01. Для проверки гипотезы H0: M(X)=M(Y) при H1: M(X)&gt;M(Y), найти наблюдаемое значение критерия</w:t>
      </w:r>
      <w:proofErr w:type="gramStart"/>
      <w:r w:rsidRPr="00EC2D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EC2DC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C2D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proofErr w:type="gramStart"/>
      <w:r w:rsidRPr="00EC2D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</w:t>
      </w:r>
      <w:proofErr w:type="gramEnd"/>
      <w:r w:rsidRPr="00EC2D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твет вводить с точностью до сотых через точку).</w:t>
      </w:r>
    </w:p>
    <w:p w:rsidR="00EC2DC2" w:rsidRPr="00EC2DC2" w:rsidRDefault="00EC2DC2" w:rsidP="00EC2DC2">
      <w:pPr>
        <w:rPr>
          <w:rFonts w:ascii="Times New Roman" w:hAnsi="Times New Roman" w:cs="Times New Roman"/>
          <w:sz w:val="32"/>
          <w:szCs w:val="32"/>
        </w:rPr>
      </w:pPr>
      <w:r w:rsidRPr="00EC2D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5. Обследована жирность молока у 377 коров, по данным выборки средняя жирность оказалась 6.18 %, а дисперсия 5.04 . Найти предельную ошибку выборки для вероятности 0,9109.</w:t>
      </w:r>
      <w:r w:rsidRPr="00EC2DC2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EC2D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(ответ записать с точностью до сотых через точку)</w:t>
      </w:r>
    </w:p>
    <w:sectPr w:rsidR="00EC2DC2" w:rsidRPr="00EC2DC2" w:rsidSect="0075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C2DC2"/>
    <w:rsid w:val="007527B3"/>
    <w:rsid w:val="00EC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Артур</cp:lastModifiedBy>
  <cp:revision>2</cp:revision>
  <dcterms:created xsi:type="dcterms:W3CDTF">2013-05-31T11:54:00Z</dcterms:created>
  <dcterms:modified xsi:type="dcterms:W3CDTF">2013-05-31T12:02:00Z</dcterms:modified>
</cp:coreProperties>
</file>