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9D" w:rsidRDefault="0005355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ab/>
      </w:r>
      <w:r w:rsidR="007B389D">
        <w:rPr>
          <w:rFonts w:ascii="SFRM1000" w:hAnsi="SFRM1000" w:cs="SFRM1000"/>
          <w:sz w:val="20"/>
          <w:szCs w:val="20"/>
        </w:rPr>
        <w:t xml:space="preserve">Задание: Для чисел с плавающей точкой реализовать класс вектор и класс матрица, их реализации должны быть НЕЗАВИСИМЫ друг от друга. Снабдить классы всем необходимым (конструкторы, деструкторы и т.д.). Снабдить классы основными </w:t>
      </w:r>
      <w:r w:rsidR="00722D45">
        <w:rPr>
          <w:rFonts w:ascii="SFRM1000" w:hAnsi="SFRM1000" w:cs="SFRM1000"/>
          <w:sz w:val="20"/>
          <w:szCs w:val="20"/>
        </w:rPr>
        <w:t xml:space="preserve">операциями для матрицы - операции над матрицами (сложение, умножение на число, матрицу, нахождение определителя, транспонирование, нахождение обратной матрицы и т.д.), и над векторами (сложение, вычитание, умножение, транспонирование и т.д.). Полный список необходимых операций приведен тут: </w:t>
      </w:r>
      <w:r w:rsidR="00722D45" w:rsidRPr="00722D45">
        <w:rPr>
          <w:rFonts w:ascii="SFRM1000" w:hAnsi="SFRM1000" w:cs="SFRM1000"/>
          <w:sz w:val="20"/>
          <w:szCs w:val="20"/>
        </w:rPr>
        <w:t>http://sernam.ru/lect_matlab.php?id=7</w:t>
      </w:r>
      <w:r w:rsidR="00722D45">
        <w:rPr>
          <w:rFonts w:ascii="SFRM1000" w:hAnsi="SFRM1000" w:cs="SFRM1000"/>
          <w:sz w:val="20"/>
          <w:szCs w:val="20"/>
        </w:rPr>
        <w:t xml:space="preserve">   .Очень много операций не надо - не усложняйте себе жизнь.</w:t>
      </w:r>
    </w:p>
    <w:p w:rsidR="00722D45" w:rsidRDefault="00722D45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Создать тестирующую программу, реализующую и проверяющую правильность выполнения операций в данных классах (ручной ввод </w:t>
      </w:r>
      <w:r w:rsidR="0005355D">
        <w:rPr>
          <w:rFonts w:ascii="SFRM1000" w:hAnsi="SFRM1000" w:cs="SFRM1000"/>
          <w:sz w:val="20"/>
          <w:szCs w:val="20"/>
        </w:rPr>
        <w:t xml:space="preserve">исходной </w:t>
      </w:r>
      <w:r>
        <w:rPr>
          <w:rFonts w:ascii="SFRM1000" w:hAnsi="SFRM1000" w:cs="SFRM1000"/>
          <w:sz w:val="20"/>
          <w:szCs w:val="20"/>
        </w:rPr>
        <w:t>матрицы и вектора каждый раз необязателен, только проверка правильности работы классов, не усложняйте себе жизнь)</w:t>
      </w:r>
      <w:r w:rsidR="0005355D">
        <w:rPr>
          <w:rFonts w:ascii="SFRM1000" w:hAnsi="SFRM1000" w:cs="SFRM1000"/>
          <w:sz w:val="20"/>
          <w:szCs w:val="20"/>
        </w:rPr>
        <w:t>.</w:t>
      </w:r>
    </w:p>
    <w:p w:rsidR="0005355D" w:rsidRDefault="0005355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ab/>
        <w:t>На выходе должно получиться:</w:t>
      </w:r>
    </w:p>
    <w:p w:rsidR="0005355D" w:rsidRPr="0005355D" w:rsidRDefault="0005355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 w:rsidRPr="0005355D">
        <w:rPr>
          <w:rFonts w:ascii="SFRM1000" w:hAnsi="SFRM1000" w:cs="SFRM1000"/>
          <w:sz w:val="20"/>
          <w:szCs w:val="20"/>
        </w:rPr>
        <w:t>1)Набор из этих двух классов</w:t>
      </w:r>
      <w:r w:rsidR="0006287B">
        <w:rPr>
          <w:rFonts w:ascii="SFRM1000" w:hAnsi="SFRM1000" w:cs="SFRM1000"/>
          <w:sz w:val="20"/>
          <w:szCs w:val="20"/>
        </w:rPr>
        <w:t xml:space="preserve"> (класс вектор и класс матрица)</w:t>
      </w:r>
      <w:r>
        <w:rPr>
          <w:rFonts w:ascii="SFRM1000" w:hAnsi="SFRM1000" w:cs="SFRM1000"/>
          <w:sz w:val="20"/>
          <w:szCs w:val="20"/>
        </w:rPr>
        <w:t>, скомпонованный в библиотеку.</w:t>
      </w:r>
    </w:p>
    <w:p w:rsidR="0005355D" w:rsidRDefault="0005355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  <w:lang w:val="en-US"/>
        </w:rPr>
        <w:t>2)</w:t>
      </w:r>
      <w:r>
        <w:rPr>
          <w:rFonts w:ascii="SFRM1000" w:hAnsi="SFRM1000" w:cs="SFRM1000"/>
          <w:sz w:val="20"/>
          <w:szCs w:val="20"/>
        </w:rPr>
        <w:t>Тестирующая программа.</w:t>
      </w:r>
    </w:p>
    <w:p w:rsidR="0005355D" w:rsidRPr="0005355D" w:rsidRDefault="0005355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:rsidR="007B389D" w:rsidRPr="007B389D" w:rsidRDefault="0005355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Составить к</w:t>
      </w:r>
      <w:r w:rsidR="007B389D">
        <w:rPr>
          <w:rFonts w:ascii="SFRM1000" w:hAnsi="SFRM1000" w:cs="SFRM1000"/>
          <w:sz w:val="20"/>
          <w:szCs w:val="20"/>
        </w:rPr>
        <w:t>раткое описание по следующим пунктам: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1. Анализ задания (предметная область, словарь предметной области, </w:t>
      </w:r>
      <w:proofErr w:type="spellStart"/>
      <w:r>
        <w:rPr>
          <w:rFonts w:ascii="SFRM1000" w:hAnsi="SFRM1000" w:cs="SFRM1000"/>
          <w:sz w:val="20"/>
          <w:szCs w:val="20"/>
        </w:rPr>
        <w:t>функ.требования</w:t>
      </w:r>
      <w:proofErr w:type="spellEnd"/>
      <w:r>
        <w:rPr>
          <w:rFonts w:ascii="SFRM1000" w:hAnsi="SFRM1000" w:cs="SFRM1000"/>
          <w:sz w:val="20"/>
          <w:szCs w:val="20"/>
        </w:rPr>
        <w:t xml:space="preserve"> к </w:t>
      </w:r>
      <w:proofErr w:type="spellStart"/>
      <w:r>
        <w:rPr>
          <w:rFonts w:ascii="SFRM1000" w:hAnsi="SFRM1000" w:cs="SFRM1000"/>
          <w:sz w:val="20"/>
          <w:szCs w:val="20"/>
        </w:rPr>
        <w:t>разрабат</w:t>
      </w:r>
      <w:proofErr w:type="spellEnd"/>
      <w:r>
        <w:rPr>
          <w:rFonts w:ascii="SFRM1000" w:hAnsi="SFRM1000" w:cs="SFRM1000"/>
          <w:sz w:val="20"/>
          <w:szCs w:val="20"/>
        </w:rPr>
        <w:t>. информационной системе).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2. Разработка библиотеки классов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(</w:t>
      </w:r>
      <w:proofErr w:type="spellStart"/>
      <w:r>
        <w:rPr>
          <w:rFonts w:ascii="SFRM1000" w:hAnsi="SFRM1000" w:cs="SFRM1000"/>
          <w:sz w:val="20"/>
          <w:szCs w:val="20"/>
        </w:rPr>
        <w:t>a</w:t>
      </w:r>
      <w:proofErr w:type="spellEnd"/>
      <w:r>
        <w:rPr>
          <w:rFonts w:ascii="SFRM1000" w:hAnsi="SFRM1000" w:cs="SFRM1000"/>
          <w:sz w:val="20"/>
          <w:szCs w:val="20"/>
        </w:rPr>
        <w:t>) Диаграмма классов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(</w:t>
      </w:r>
      <w:proofErr w:type="spellStart"/>
      <w:r>
        <w:rPr>
          <w:rFonts w:ascii="SFRM1000" w:hAnsi="SFRM1000" w:cs="SFRM1000"/>
          <w:sz w:val="20"/>
          <w:szCs w:val="20"/>
        </w:rPr>
        <w:t>b</w:t>
      </w:r>
      <w:proofErr w:type="spellEnd"/>
      <w:r>
        <w:rPr>
          <w:rFonts w:ascii="SFRM1000" w:hAnsi="SFRM1000" w:cs="SFRM1000"/>
          <w:sz w:val="20"/>
          <w:szCs w:val="20"/>
        </w:rPr>
        <w:t>) Выбор языка программирования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(</w:t>
      </w:r>
      <w:proofErr w:type="spellStart"/>
      <w:r>
        <w:rPr>
          <w:rFonts w:ascii="SFRM1000" w:hAnsi="SFRM1000" w:cs="SFRM1000"/>
          <w:sz w:val="20"/>
          <w:szCs w:val="20"/>
        </w:rPr>
        <w:t>c</w:t>
      </w:r>
      <w:proofErr w:type="spellEnd"/>
      <w:r>
        <w:rPr>
          <w:rFonts w:ascii="SFRM1000" w:hAnsi="SFRM1000" w:cs="SFRM1000"/>
          <w:sz w:val="20"/>
          <w:szCs w:val="20"/>
        </w:rPr>
        <w:t>) Реализация классов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3. Разработка тестового приложения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(</w:t>
      </w:r>
      <w:proofErr w:type="spellStart"/>
      <w:r>
        <w:rPr>
          <w:rFonts w:ascii="SFRM1000" w:hAnsi="SFRM1000" w:cs="SFRM1000"/>
          <w:sz w:val="20"/>
          <w:szCs w:val="20"/>
        </w:rPr>
        <w:t>a</w:t>
      </w:r>
      <w:proofErr w:type="spellEnd"/>
      <w:r>
        <w:rPr>
          <w:rFonts w:ascii="SFRM1000" w:hAnsi="SFRM1000" w:cs="SFRM1000"/>
          <w:sz w:val="20"/>
          <w:szCs w:val="20"/>
        </w:rPr>
        <w:t>) Методика тестирования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(</w:t>
      </w:r>
      <w:proofErr w:type="spellStart"/>
      <w:r>
        <w:rPr>
          <w:rFonts w:ascii="SFRM1000" w:hAnsi="SFRM1000" w:cs="SFRM1000"/>
          <w:sz w:val="20"/>
          <w:szCs w:val="20"/>
        </w:rPr>
        <w:t>b</w:t>
      </w:r>
      <w:proofErr w:type="spellEnd"/>
      <w:r>
        <w:rPr>
          <w:rFonts w:ascii="SFRM1000" w:hAnsi="SFRM1000" w:cs="SFRM1000"/>
          <w:sz w:val="20"/>
          <w:szCs w:val="20"/>
        </w:rPr>
        <w:t>) Структура тестового приложения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4. Результаты тестирования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5. Список использованных источников</w:t>
      </w:r>
    </w:p>
    <w:p w:rsidR="007B389D" w:rsidRDefault="007B389D" w:rsidP="007B389D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6. Система классов</w:t>
      </w:r>
    </w:p>
    <w:p w:rsidR="001030F0" w:rsidRDefault="007B389D" w:rsidP="007B389D">
      <w:r>
        <w:rPr>
          <w:rFonts w:ascii="SFRM1000" w:hAnsi="SFRM1000" w:cs="SFRM1000"/>
          <w:sz w:val="20"/>
          <w:szCs w:val="20"/>
        </w:rPr>
        <w:t>7. Программный код тестового приложения</w:t>
      </w:r>
    </w:p>
    <w:sectPr w:rsidR="0010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RM1000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389D"/>
    <w:rsid w:val="0005355D"/>
    <w:rsid w:val="0006287B"/>
    <w:rsid w:val="001030F0"/>
    <w:rsid w:val="00722D45"/>
    <w:rsid w:val="007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2013-05-19T11:49:00Z</dcterms:created>
  <dcterms:modified xsi:type="dcterms:W3CDTF">2013-05-19T12:13:00Z</dcterms:modified>
</cp:coreProperties>
</file>