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5" w:rsidRDefault="00CF4355" w:rsidP="00CF4355">
      <w:pPr>
        <w:pStyle w:val="1"/>
      </w:pPr>
      <w:r>
        <w:t>Задача 1.7</w:t>
      </w:r>
    </w:p>
    <w:p w:rsidR="00CF4355" w:rsidRPr="00CF4355" w:rsidRDefault="00CF4355" w:rsidP="00CF4355">
      <w:pPr>
        <w:ind w:firstLine="397"/>
        <w:jc w:val="both"/>
      </w:pPr>
    </w:p>
    <w:p w:rsidR="00CF4355" w:rsidRDefault="00CF4355" w:rsidP="00CF4355">
      <w:pPr>
        <w:ind w:firstLine="397"/>
        <w:jc w:val="both"/>
      </w:pPr>
      <w:r>
        <w:t xml:space="preserve">Воздух </w:t>
      </w:r>
      <w:proofErr w:type="spellStart"/>
      <w:r>
        <w:t>адиабатно</w:t>
      </w:r>
      <w:proofErr w:type="spellEnd"/>
      <w:r>
        <w:t xml:space="preserve"> сжимается в цилиндре тепловозного дизеля так, что его объем уменьшается в 15 раз. Начальные параметры воздуха равны p</w:t>
      </w:r>
      <w:r>
        <w:rPr>
          <w:vertAlign w:val="subscript"/>
        </w:rPr>
        <w:t>1</w:t>
      </w:r>
      <w:r>
        <w:t xml:space="preserve"> и t</w:t>
      </w:r>
      <w:r>
        <w:rPr>
          <w:vertAlign w:val="subscript"/>
        </w:rPr>
        <w:t>1</w:t>
      </w:r>
      <w:r>
        <w:t>. Опр</w:t>
      </w:r>
      <w:r>
        <w:t>е</w:t>
      </w:r>
      <w:r>
        <w:t xml:space="preserve">делить работу сжатия 1 кг воздуха, температуру и плотность воздуха в конце процесса. Изобразить графики процесса в координатах </w:t>
      </w:r>
      <w:r>
        <w:sym w:font="Symbol" w:char="F075"/>
      </w:r>
      <w:r>
        <w:t xml:space="preserve"> – </w:t>
      </w:r>
      <w:r>
        <w:rPr>
          <w:i/>
        </w:rPr>
        <w:t xml:space="preserve">p </w:t>
      </w:r>
      <w:r>
        <w:t>и</w:t>
      </w:r>
      <w:r>
        <w:rPr>
          <w:i/>
        </w:rPr>
        <w:t xml:space="preserve"> s – T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8"/>
      </w:tblGrid>
      <w:tr w:rsidR="00CF4355" w:rsidTr="00BE7E9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F4355" w:rsidRDefault="00CF4355" w:rsidP="00BE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CF4355" w:rsidRDefault="00CF4355" w:rsidP="00BE7E9C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МПа</w:t>
            </w:r>
          </w:p>
          <w:p w:rsidR="00CF4355" w:rsidRDefault="00CF4355" w:rsidP="00BE7E9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708" w:type="dxa"/>
          </w:tcPr>
          <w:p w:rsidR="00CF4355" w:rsidRDefault="00CF4355" w:rsidP="00BE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CF4355" w:rsidRDefault="00CF4355" w:rsidP="00BE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CF4355" w:rsidRDefault="00CF4355" w:rsidP="00CF4355">
      <w:pPr>
        <w:ind w:firstLine="397"/>
        <w:jc w:val="both"/>
      </w:pPr>
    </w:p>
    <w:p w:rsidR="00CF4355" w:rsidRDefault="00CF4355" w:rsidP="00CF4355">
      <w:pPr>
        <w:pStyle w:val="1"/>
      </w:pPr>
      <w:r>
        <w:t>Задача 1.17</w:t>
      </w:r>
    </w:p>
    <w:p w:rsidR="00CF4355" w:rsidRDefault="00CF4355" w:rsidP="00CF4355">
      <w:pPr>
        <w:ind w:firstLine="397"/>
        <w:jc w:val="both"/>
      </w:pPr>
      <w:r>
        <w:t>Рассчитать идеальный цикл двигателя внутреннего сгорания с комбин</w:t>
      </w:r>
      <w:r>
        <w:t>и</w:t>
      </w:r>
      <w:r>
        <w:t xml:space="preserve">рованным  подводом теплоты при следующих исходных данных. Рабочее тело обладает свойствами воздуха (зависимостью теплоемкости от температуры пренебречь); заданы характеристики цикла: степень сжатия </w:t>
      </w:r>
      <w:r>
        <w:sym w:font="Symbol" w:char="F065"/>
      </w:r>
      <w:r>
        <w:t>, степень предварительного расш</w:t>
      </w:r>
      <w:r>
        <w:t>и</w:t>
      </w:r>
      <w:r>
        <w:t xml:space="preserve">рения </w:t>
      </w:r>
      <w:r>
        <w:sym w:font="Symbol" w:char="F072"/>
      </w:r>
      <w:r>
        <w:t xml:space="preserve"> и степень повышения давления </w:t>
      </w:r>
      <w:r>
        <w:sym w:font="Symbol" w:char="F06C"/>
      </w:r>
      <w:r>
        <w:t xml:space="preserve">, а также начальные параметры цикла </w:t>
      </w:r>
      <w:r>
        <w:rPr>
          <w:i/>
        </w:rPr>
        <w:t>р</w:t>
      </w:r>
      <w:proofErr w:type="gramStart"/>
      <w:r>
        <w:rPr>
          <w:vertAlign w:val="subscript"/>
        </w:rPr>
        <w:t>1</w:t>
      </w:r>
      <w:proofErr w:type="gramEnd"/>
      <w:r>
        <w:t xml:space="preserve"> и </w:t>
      </w:r>
      <w:r>
        <w:rPr>
          <w:i/>
        </w:rPr>
        <w:t>t</w:t>
      </w:r>
      <w:r>
        <w:rPr>
          <w:vertAlign w:val="subscript"/>
        </w:rPr>
        <w:t>1</w:t>
      </w:r>
      <w:r>
        <w:t>. Определить параметры рабочего тела в переходных точках цикла, количество подводимой и отводимой теплоты и полезную  работу (для 1 кг рабочего тела), а также  термич</w:t>
      </w:r>
      <w:r>
        <w:t>е</w:t>
      </w:r>
      <w:r>
        <w:t xml:space="preserve">ский КПД цикла. Цикл изобразить в координатах </w:t>
      </w:r>
      <w:r>
        <w:sym w:font="Symbol" w:char="F075"/>
      </w:r>
      <w:r>
        <w:t xml:space="preserve"> –  </w:t>
      </w:r>
      <w:r>
        <w:rPr>
          <w:i/>
        </w:rPr>
        <w:t>p</w:t>
      </w:r>
      <w:r>
        <w:t xml:space="preserve"> и </w:t>
      </w:r>
      <w:r>
        <w:rPr>
          <w:i/>
        </w:rPr>
        <w:t>s –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9"/>
      </w:tblGrid>
      <w:tr w:rsidR="00CF4355" w:rsidTr="00BE7E9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F4355" w:rsidRDefault="00CF4355" w:rsidP="00BE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9" w:type="dxa"/>
          </w:tcPr>
          <w:p w:rsidR="00CF4355" w:rsidRDefault="00CF4355" w:rsidP="00BE7E9C">
            <w:pPr>
              <w:rPr>
                <w:sz w:val="24"/>
              </w:rPr>
            </w:pPr>
            <w:r>
              <w:rPr>
                <w:sz w:val="24"/>
              </w:rPr>
              <w:sym w:font="Symbol" w:char="F065"/>
            </w:r>
          </w:p>
          <w:p w:rsidR="00CF4355" w:rsidRDefault="00CF4355" w:rsidP="00BE7E9C">
            <w:pPr>
              <w:rPr>
                <w:sz w:val="24"/>
              </w:rPr>
            </w:pPr>
            <w:r>
              <w:rPr>
                <w:sz w:val="24"/>
              </w:rPr>
              <w:sym w:font="Symbol" w:char="F06C"/>
            </w:r>
          </w:p>
          <w:p w:rsidR="00CF4355" w:rsidRDefault="00CF4355" w:rsidP="00BE7E9C">
            <w:pPr>
              <w:rPr>
                <w:sz w:val="24"/>
              </w:rPr>
            </w:pPr>
            <w:r>
              <w:rPr>
                <w:sz w:val="24"/>
              </w:rPr>
              <w:sym w:font="Symbol" w:char="F072"/>
            </w:r>
          </w:p>
          <w:p w:rsidR="00CF4355" w:rsidRDefault="00CF4355" w:rsidP="00BE7E9C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МПа</w:t>
            </w:r>
          </w:p>
          <w:p w:rsidR="00CF4355" w:rsidRDefault="00CF4355" w:rsidP="00BE7E9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709" w:type="dxa"/>
          </w:tcPr>
          <w:p w:rsidR="00CF4355" w:rsidRDefault="00CF4355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CF4355" w:rsidRDefault="00CF4355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1,64</w:t>
            </w:r>
          </w:p>
          <w:p w:rsidR="00CF4355" w:rsidRDefault="00CF4355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1,44</w:t>
            </w:r>
          </w:p>
          <w:p w:rsidR="00CF4355" w:rsidRDefault="00CF4355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CF4355" w:rsidRDefault="00CF4355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CF4355" w:rsidRDefault="00CF4355" w:rsidP="00CF4355">
      <w:pPr>
        <w:rPr>
          <w:lang w:eastAsia="en-US"/>
        </w:rPr>
      </w:pPr>
    </w:p>
    <w:p w:rsidR="00CF4355" w:rsidRDefault="00CF4355" w:rsidP="00CF4355">
      <w:pPr>
        <w:pStyle w:val="1"/>
      </w:pPr>
      <w:r>
        <w:t>Задача 2. 17</w:t>
      </w:r>
    </w:p>
    <w:p w:rsidR="00CF4355" w:rsidRDefault="00CF4355" w:rsidP="00CF4355">
      <w:pPr>
        <w:jc w:val="both"/>
      </w:pPr>
    </w:p>
    <w:p w:rsidR="00CF4355" w:rsidRDefault="00CF4355" w:rsidP="00CF4355">
      <w:pPr>
        <w:jc w:val="both"/>
      </w:pPr>
      <w:r>
        <w:t>Определить плотность теплового потока излучением между двумя распол</w:t>
      </w:r>
      <w:r>
        <w:t>о</w:t>
      </w:r>
      <w:r>
        <w:t>женными на близком расстоянии параллельными пластинами, у которых степени черн</w:t>
      </w:r>
      <w:r>
        <w:t>о</w:t>
      </w:r>
      <w:r>
        <w:t xml:space="preserve">ты поверхностей равны </w:t>
      </w:r>
      <w:r>
        <w:sym w:font="Symbol" w:char="F065"/>
      </w:r>
      <w:r>
        <w:rPr>
          <w:vertAlign w:val="subscript"/>
        </w:rPr>
        <w:t>1</w:t>
      </w:r>
      <w:r>
        <w:t xml:space="preserve"> и </w:t>
      </w:r>
      <w:r>
        <w:sym w:font="Symbol" w:char="F065"/>
      </w:r>
      <w:r>
        <w:rPr>
          <w:vertAlign w:val="subscript"/>
        </w:rPr>
        <w:t>2</w:t>
      </w:r>
      <w:r>
        <w:t xml:space="preserve">, а температуры соответственно </w:t>
      </w:r>
      <w:r>
        <w:rPr>
          <w:i/>
        </w:rPr>
        <w:t>Т</w:t>
      </w:r>
      <w:proofErr w:type="gramStart"/>
      <w:r>
        <w:rPr>
          <w:vertAlign w:val="subscript"/>
        </w:rPr>
        <w:t>1</w:t>
      </w:r>
      <w:proofErr w:type="gramEnd"/>
      <w:r>
        <w:t xml:space="preserve"> и </w:t>
      </w:r>
      <w:r>
        <w:rPr>
          <w:i/>
        </w:rPr>
        <w:t>Т</w:t>
      </w:r>
      <w:r>
        <w:rPr>
          <w:vertAlign w:val="subscript"/>
        </w:rPr>
        <w:t>2</w:t>
      </w:r>
      <w:r>
        <w:t>. Во сколько раз уменьшится плотность теплового потока, если между пластинами п</w:t>
      </w:r>
      <w:r>
        <w:t>о</w:t>
      </w:r>
      <w:r>
        <w:t>местить тонкий металлический экран, у поверхностей которого степень черн</w:t>
      </w:r>
      <w:r>
        <w:t>о</w:t>
      </w:r>
      <w:r>
        <w:t xml:space="preserve">ты </w:t>
      </w:r>
      <w:r>
        <w:sym w:font="Symbol" w:char="F065"/>
      </w:r>
      <w:r>
        <w:rPr>
          <w:vertAlign w:val="subscript"/>
        </w:rPr>
        <w:t>э</w:t>
      </w:r>
      <w:r>
        <w:t xml:space="preserve"> = 0,10.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8"/>
      </w:tblGrid>
      <w:tr w:rsidR="00E5585D" w:rsidTr="00BE7E9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E5585D" w:rsidRDefault="00E5585D" w:rsidP="00BE7E9C">
            <w:pPr>
              <w:rPr>
                <w:sz w:val="20"/>
              </w:rPr>
            </w:pPr>
            <w:r>
              <w:rPr>
                <w:sz w:val="20"/>
              </w:rPr>
              <w:sym w:font="Symbol" w:char="F065"/>
            </w:r>
            <w:r>
              <w:rPr>
                <w:sz w:val="20"/>
                <w:vertAlign w:val="subscript"/>
              </w:rPr>
              <w:t>1</w:t>
            </w:r>
          </w:p>
          <w:p w:rsidR="00E5585D" w:rsidRDefault="00E5585D" w:rsidP="00BE7E9C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sym w:font="Symbol" w:char="F065"/>
            </w:r>
            <w:r>
              <w:rPr>
                <w:sz w:val="20"/>
                <w:vertAlign w:val="subscript"/>
              </w:rPr>
              <w:t>2</w:t>
            </w:r>
          </w:p>
          <w:p w:rsidR="00E5585D" w:rsidRDefault="00E5585D" w:rsidP="00BE7E9C">
            <w:pPr>
              <w:rPr>
                <w:sz w:val="20"/>
              </w:rPr>
            </w:pPr>
            <w:r>
              <w:rPr>
                <w:i/>
                <w:sz w:val="20"/>
              </w:rPr>
              <w:t>Т</w:t>
            </w:r>
            <w:proofErr w:type="gramStart"/>
            <w:r>
              <w:rPr>
                <w:sz w:val="20"/>
                <w:vertAlign w:val="subscript"/>
              </w:rPr>
              <w:t>1</w:t>
            </w:r>
            <w:proofErr w:type="gramEnd"/>
            <w:r>
              <w:rPr>
                <w:sz w:val="20"/>
              </w:rPr>
              <w:t>, К</w:t>
            </w:r>
          </w:p>
          <w:p w:rsidR="00E5585D" w:rsidRDefault="00E5585D" w:rsidP="00BE7E9C">
            <w:pPr>
              <w:rPr>
                <w:sz w:val="20"/>
              </w:rPr>
            </w:pPr>
            <w:r>
              <w:rPr>
                <w:i/>
                <w:sz w:val="20"/>
              </w:rPr>
              <w:t>Т</w:t>
            </w:r>
            <w:proofErr w:type="gramStart"/>
            <w:r>
              <w:rPr>
                <w:sz w:val="20"/>
                <w:vertAlign w:val="subscript"/>
              </w:rPr>
              <w:t>2</w:t>
            </w:r>
            <w:proofErr w:type="gramEnd"/>
            <w:r>
              <w:rPr>
                <w:sz w:val="20"/>
              </w:rPr>
              <w:t>, К</w:t>
            </w:r>
          </w:p>
        </w:tc>
        <w:tc>
          <w:tcPr>
            <w:tcW w:w="708" w:type="dxa"/>
          </w:tcPr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</w:tbl>
    <w:p w:rsidR="00E5585D" w:rsidRDefault="00E5585D" w:rsidP="00CF4355">
      <w:pPr>
        <w:jc w:val="both"/>
      </w:pPr>
    </w:p>
    <w:p w:rsidR="00E5585D" w:rsidRDefault="00E5585D" w:rsidP="00E5585D">
      <w:pPr>
        <w:pStyle w:val="1"/>
      </w:pPr>
      <w:r>
        <w:t>Задача 1.19</w:t>
      </w:r>
    </w:p>
    <w:p w:rsidR="00E5585D" w:rsidRDefault="00E5585D" w:rsidP="00CF4355">
      <w:pPr>
        <w:jc w:val="both"/>
      </w:pPr>
      <w:r>
        <w:t>Одноступенчатый поршневой компрессор всасывает воздух при давл</w:t>
      </w:r>
      <w:r>
        <w:t>е</w:t>
      </w:r>
      <w:r>
        <w:t xml:space="preserve">нии </w:t>
      </w:r>
      <w:r>
        <w:rPr>
          <w:i/>
        </w:rPr>
        <w:t>р</w:t>
      </w:r>
      <w:proofErr w:type="gramStart"/>
      <w:r>
        <w:rPr>
          <w:vertAlign w:val="subscript"/>
        </w:rPr>
        <w:t>1</w:t>
      </w:r>
      <w:proofErr w:type="gramEnd"/>
      <w:r>
        <w:t xml:space="preserve"> и температуре </w:t>
      </w:r>
      <w:r>
        <w:rPr>
          <w:i/>
        </w:rPr>
        <w:t>t</w:t>
      </w:r>
      <w:r>
        <w:rPr>
          <w:vertAlign w:val="subscript"/>
        </w:rPr>
        <w:t xml:space="preserve">1 </w:t>
      </w:r>
      <w:r>
        <w:t xml:space="preserve">и сжимает его до давления </w:t>
      </w:r>
      <w:r>
        <w:rPr>
          <w:i/>
        </w:rPr>
        <w:t>р</w:t>
      </w:r>
      <w:r>
        <w:rPr>
          <w:vertAlign w:val="subscript"/>
        </w:rPr>
        <w:t>2</w:t>
      </w:r>
      <w:r>
        <w:t>. Подача компрессора, о</w:t>
      </w:r>
      <w:r>
        <w:t>т</w:t>
      </w:r>
      <w:r>
        <w:t xml:space="preserve">несенная к нормальным условиям, </w:t>
      </w:r>
      <w:r>
        <w:rPr>
          <w:i/>
        </w:rPr>
        <w:t>V</w:t>
      </w:r>
      <w:r>
        <w:t>. Определить секундную работу процесса сжатия и теоретическую мощность привода компрессора для случаев изотер</w:t>
      </w:r>
      <w:r>
        <w:t>м</w:t>
      </w:r>
      <w:r>
        <w:t>ного, адиабатного и политропного (</w:t>
      </w:r>
      <w:r>
        <w:rPr>
          <w:lang w:val="en-US"/>
        </w:rPr>
        <w:t>n</w:t>
      </w:r>
      <w:r>
        <w:t xml:space="preserve">=1,25) сжатия. Найти </w:t>
      </w:r>
      <w:r>
        <w:lastRenderedPageBreak/>
        <w:t>также температуру воздуха в конце процессов адиабатного и политропного сжатия. Процессы сж</w:t>
      </w:r>
      <w:r>
        <w:t>а</w:t>
      </w:r>
      <w:r>
        <w:t xml:space="preserve">тия изобразить в координатах    </w:t>
      </w:r>
      <w:r>
        <w:sym w:font="Symbol" w:char="F075"/>
      </w:r>
      <w:r>
        <w:t xml:space="preserve"> –  </w:t>
      </w:r>
      <w:r>
        <w:rPr>
          <w:i/>
        </w:rPr>
        <w:t>p</w:t>
      </w:r>
      <w:r>
        <w:t xml:space="preserve"> и </w:t>
      </w:r>
      <w:r>
        <w:rPr>
          <w:i/>
        </w:rPr>
        <w:t xml:space="preserve">s </w:t>
      </w:r>
      <w:r>
        <w:t xml:space="preserve">– </w:t>
      </w:r>
      <w:r>
        <w:rPr>
          <w:i/>
        </w:rPr>
        <w:t>T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9"/>
      </w:tblGrid>
      <w:tr w:rsidR="00E5585D" w:rsidTr="00BE7E9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5585D" w:rsidRDefault="00E5585D" w:rsidP="00BE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</w:tcPr>
          <w:p w:rsidR="00E5585D" w:rsidRDefault="00E5585D" w:rsidP="00BE7E9C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МПа</w:t>
            </w:r>
          </w:p>
          <w:p w:rsidR="00E5585D" w:rsidRDefault="00E5585D" w:rsidP="00BE7E9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  <w:p w:rsidR="00E5585D" w:rsidRDefault="00E5585D" w:rsidP="00BE7E9C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МПа</w:t>
            </w:r>
          </w:p>
          <w:p w:rsidR="00E5585D" w:rsidRDefault="00E5585D" w:rsidP="00BE7E9C">
            <w:pPr>
              <w:rPr>
                <w:sz w:val="24"/>
              </w:rPr>
            </w:pPr>
            <w:r>
              <w:rPr>
                <w:sz w:val="24"/>
              </w:rPr>
              <w:t>V,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709" w:type="dxa"/>
          </w:tcPr>
          <w:p w:rsidR="00E5585D" w:rsidRDefault="00E5585D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5585D" w:rsidRDefault="00E5585D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E5585D" w:rsidRDefault="00E5585D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E5585D" w:rsidRDefault="00E5585D" w:rsidP="00BE7E9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</w:tbl>
    <w:p w:rsidR="00E5585D" w:rsidRDefault="00E5585D" w:rsidP="00CF4355">
      <w:pPr>
        <w:jc w:val="both"/>
      </w:pPr>
    </w:p>
    <w:p w:rsidR="00E5585D" w:rsidRDefault="00E5585D" w:rsidP="00E5585D">
      <w:pPr>
        <w:pStyle w:val="1"/>
      </w:pPr>
      <w:r>
        <w:t>Задача 2.19</w:t>
      </w:r>
    </w:p>
    <w:p w:rsidR="00E5585D" w:rsidRDefault="00E5585D" w:rsidP="00E5585D">
      <w:pPr>
        <w:ind w:firstLine="397"/>
        <w:jc w:val="both"/>
      </w:pPr>
    </w:p>
    <w:p w:rsidR="00E5585D" w:rsidRDefault="00E5585D" w:rsidP="00E5585D">
      <w:pPr>
        <w:ind w:firstLine="397"/>
        <w:jc w:val="both"/>
      </w:pPr>
      <w:r>
        <w:t xml:space="preserve">В пароводяном теплообменнике  вода нагревается сухим насыщенным паром с давлением </w:t>
      </w:r>
      <w:r>
        <w:rPr>
          <w:i/>
        </w:rPr>
        <w:t>р</w:t>
      </w:r>
      <w:r>
        <w:t>. Температура нагреваемой воды на входе в теплообме</w:t>
      </w:r>
      <w:r>
        <w:t>н</w:t>
      </w:r>
      <w:r>
        <w:t>ник</w:t>
      </w:r>
      <w:r>
        <w:rPr>
          <w:b/>
          <w:position w:val="-12"/>
          <w:sz w:val="20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 fillcolor="window">
            <v:imagedata r:id="rId5" o:title=""/>
          </v:shape>
          <o:OLEObject Type="Embed" ProgID="Equation.3" ShapeID="_x0000_i1025" DrawAspect="Content" ObjectID="_1430164498" r:id="rId6"/>
        </w:object>
      </w:r>
      <w:r>
        <w:t xml:space="preserve">, а на выходе </w:t>
      </w:r>
      <w:r>
        <w:rPr>
          <w:b/>
          <w:position w:val="-12"/>
          <w:sz w:val="20"/>
        </w:rPr>
        <w:object w:dxaOrig="400" w:dyaOrig="380">
          <v:shape id="_x0000_i1026" type="#_x0000_t75" style="width:20.25pt;height:18.75pt" o:ole="" fillcolor="window">
            <v:imagedata r:id="rId7" o:title=""/>
          </v:shape>
          <o:OLEObject Type="Embed" ProgID="Equation.3" ShapeID="_x0000_i1026" DrawAspect="Content" ObjectID="_1430164499" r:id="rId8"/>
        </w:object>
      </w:r>
      <w:r>
        <w:rPr>
          <w:b/>
        </w:rPr>
        <w:t>.</w:t>
      </w:r>
      <w:r>
        <w:t xml:space="preserve">  Расход воды </w:t>
      </w:r>
      <w:r>
        <w:rPr>
          <w:i/>
        </w:rPr>
        <w:t>М</w:t>
      </w:r>
      <w:proofErr w:type="gramStart"/>
      <w:r>
        <w:rPr>
          <w:vertAlign w:val="subscript"/>
        </w:rPr>
        <w:t>2</w:t>
      </w:r>
      <w:proofErr w:type="gramEnd"/>
      <w:r>
        <w:t xml:space="preserve"> = 1 кг/с. Определить количество п</w:t>
      </w:r>
      <w:r>
        <w:t>е</w:t>
      </w:r>
      <w:r>
        <w:t>редаваемой теплоты и площадь теплообменной поверхности, если коэффициент теплопер</w:t>
      </w:r>
      <w:r>
        <w:t>е</w:t>
      </w:r>
      <w:r>
        <w:t xml:space="preserve">дачи от пара к воде </w:t>
      </w:r>
      <w:r>
        <w:rPr>
          <w:i/>
        </w:rPr>
        <w:t>k</w:t>
      </w:r>
      <w:r>
        <w:t xml:space="preserve"> = 3000 Вт/м</w:t>
      </w:r>
      <w:r>
        <w:rPr>
          <w:vertAlign w:val="superscript"/>
        </w:rPr>
        <w:t>2</w:t>
      </w:r>
      <w:r>
        <w:sym w:font="Symbol" w:char="F0D7"/>
      </w:r>
      <w:r>
        <w:t>К.</w:t>
      </w:r>
    </w:p>
    <w:p w:rsidR="00E5585D" w:rsidRDefault="00E5585D" w:rsidP="00CF43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</w:tblGrid>
      <w:tr w:rsidR="00E5585D" w:rsidTr="00BE7E9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E5585D" w:rsidRDefault="00E5585D" w:rsidP="00BE7E9C">
            <w:pPr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sz w:val="20"/>
              </w:rPr>
              <w:t>, МПа</w:t>
            </w:r>
          </w:p>
          <w:p w:rsidR="00E5585D" w:rsidRDefault="00E5585D" w:rsidP="00BE7E9C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400" w:dyaOrig="380">
                <v:shape id="_x0000_i1027" type="#_x0000_t75" style="width:16.5pt;height:15.75pt" o:ole="" fillcolor="window">
                  <v:imagedata r:id="rId9" o:title=""/>
                </v:shape>
                <o:OLEObject Type="Embed" ProgID="Equation.3" ShapeID="_x0000_i1027" DrawAspect="Content" ObjectID="_1430164500" r:id="rId10"/>
              </w:object>
            </w:r>
            <w:r>
              <w:rPr>
                <w:sz w:val="20"/>
              </w:rPr>
              <w:t>, К</w:t>
            </w:r>
          </w:p>
          <w:p w:rsidR="00E5585D" w:rsidRDefault="00E5585D" w:rsidP="00BE7E9C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400" w:dyaOrig="380">
                <v:shape id="_x0000_i1028" type="#_x0000_t75" style="width:18.75pt;height:17.25pt" o:ole="" fillcolor="window">
                  <v:imagedata r:id="rId11" o:title=""/>
                </v:shape>
                <o:OLEObject Type="Embed" ProgID="Equation.3" ShapeID="_x0000_i1028" DrawAspect="Content" ObjectID="_1430164501" r:id="rId12"/>
              </w:object>
            </w:r>
            <w:r>
              <w:rPr>
                <w:sz w:val="20"/>
              </w:rPr>
              <w:t>,К</w:t>
            </w:r>
          </w:p>
        </w:tc>
        <w:tc>
          <w:tcPr>
            <w:tcW w:w="709" w:type="dxa"/>
          </w:tcPr>
          <w:p w:rsidR="00E5585D" w:rsidRDefault="00E5585D" w:rsidP="00BE7E9C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0,8</w:t>
            </w:r>
          </w:p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  <w:p w:rsidR="00E5585D" w:rsidRDefault="00E5585D" w:rsidP="00BE7E9C">
            <w:pPr>
              <w:jc w:val="center"/>
              <w:rPr>
                <w:sz w:val="20"/>
              </w:rPr>
            </w:pPr>
          </w:p>
          <w:p w:rsidR="00E5585D" w:rsidRDefault="00E5585D" w:rsidP="00BE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</w:tbl>
    <w:p w:rsidR="00E5585D" w:rsidRDefault="00E5585D" w:rsidP="00CF4355">
      <w:pPr>
        <w:jc w:val="both"/>
      </w:pPr>
    </w:p>
    <w:p w:rsidR="00CF4355" w:rsidRPr="00CF4355" w:rsidRDefault="00CF4355" w:rsidP="00CF4355">
      <w:pPr>
        <w:rPr>
          <w:lang w:eastAsia="en-US"/>
        </w:rPr>
      </w:pPr>
    </w:p>
    <w:p w:rsidR="00CF4355" w:rsidRDefault="00CF4355" w:rsidP="00CF4355">
      <w:pPr>
        <w:ind w:firstLine="397"/>
        <w:jc w:val="both"/>
      </w:pPr>
    </w:p>
    <w:p w:rsidR="004872BC" w:rsidRDefault="004872BC"/>
    <w:sectPr w:rsidR="0048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F"/>
    <w:rsid w:val="000C49A1"/>
    <w:rsid w:val="000F3366"/>
    <w:rsid w:val="00124848"/>
    <w:rsid w:val="00133759"/>
    <w:rsid w:val="00141CD3"/>
    <w:rsid w:val="0017171F"/>
    <w:rsid w:val="00174D69"/>
    <w:rsid w:val="001C5DA8"/>
    <w:rsid w:val="00272279"/>
    <w:rsid w:val="003A2443"/>
    <w:rsid w:val="003A2C1A"/>
    <w:rsid w:val="00462631"/>
    <w:rsid w:val="004872BC"/>
    <w:rsid w:val="004C3DB1"/>
    <w:rsid w:val="005B21BA"/>
    <w:rsid w:val="005B62B5"/>
    <w:rsid w:val="005B6D82"/>
    <w:rsid w:val="006767D7"/>
    <w:rsid w:val="00735140"/>
    <w:rsid w:val="00747F9B"/>
    <w:rsid w:val="007F24C0"/>
    <w:rsid w:val="008D7865"/>
    <w:rsid w:val="00932790"/>
    <w:rsid w:val="0093747C"/>
    <w:rsid w:val="00967DE8"/>
    <w:rsid w:val="009E1935"/>
    <w:rsid w:val="009E4069"/>
    <w:rsid w:val="00AA6C37"/>
    <w:rsid w:val="00B62B04"/>
    <w:rsid w:val="00C079E8"/>
    <w:rsid w:val="00CF3E59"/>
    <w:rsid w:val="00CF4355"/>
    <w:rsid w:val="00D308AB"/>
    <w:rsid w:val="00D7020A"/>
    <w:rsid w:val="00D9024B"/>
    <w:rsid w:val="00DF7B55"/>
    <w:rsid w:val="00E5585D"/>
    <w:rsid w:val="00E72EE2"/>
    <w:rsid w:val="00F5410F"/>
    <w:rsid w:val="00F62C39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Нормаконтроль,Heading 1 Char1 Char,Heading 1 Char Char Char"/>
    <w:basedOn w:val="a"/>
    <w:next w:val="a"/>
    <w:link w:val="10"/>
    <w:uiPriority w:val="9"/>
    <w:qFormat/>
    <w:rsid w:val="00133759"/>
    <w:pPr>
      <w:keepNext/>
      <w:widowControl w:val="0"/>
      <w:spacing w:line="360" w:lineRule="auto"/>
      <w:contextualSpacing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аконтроль Знак,Heading 1 Char1 Char Знак,Heading 1 Char Char Char Знак"/>
    <w:basedOn w:val="a0"/>
    <w:link w:val="1"/>
    <w:uiPriority w:val="9"/>
    <w:rsid w:val="001337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2C39"/>
    <w:pPr>
      <w:keepNext/>
      <w:widowControl w:val="0"/>
      <w:spacing w:line="360" w:lineRule="auto"/>
      <w:ind w:left="720" w:firstLine="709"/>
      <w:contextualSpacing/>
      <w:jc w:val="both"/>
    </w:pPr>
    <w:rPr>
      <w:rFonts w:eastAsiaTheme="minorEastAsia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C39"/>
    <w:pPr>
      <w:keepNext/>
      <w:widowControl w:val="0"/>
      <w:ind w:firstLine="709"/>
      <w:contextualSpacing/>
      <w:jc w:val="both"/>
    </w:pPr>
    <w:rPr>
      <w:rFonts w:eastAsiaTheme="minorEastAsia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62C39"/>
    <w:pPr>
      <w:keepNext/>
      <w:widowControl w:val="0"/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62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C39"/>
    <w:pPr>
      <w:keepNext/>
      <w:widowControl w:val="0"/>
      <w:numPr>
        <w:ilvl w:val="1"/>
      </w:numPr>
      <w:spacing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F6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C39"/>
    <w:rPr>
      <w:b/>
      <w:bCs/>
    </w:rPr>
  </w:style>
  <w:style w:type="character" w:styleId="aa">
    <w:name w:val="Emphasis"/>
    <w:basedOn w:val="a0"/>
    <w:uiPriority w:val="20"/>
    <w:qFormat/>
    <w:rsid w:val="00F62C39"/>
    <w:rPr>
      <w:i/>
      <w:iCs/>
    </w:rPr>
  </w:style>
  <w:style w:type="paragraph" w:styleId="ab">
    <w:name w:val="No Spacing"/>
    <w:uiPriority w:val="1"/>
    <w:qFormat/>
    <w:rsid w:val="00F62C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2C39"/>
    <w:pPr>
      <w:keepNext/>
      <w:widowControl w:val="0"/>
      <w:spacing w:line="360" w:lineRule="auto"/>
      <w:ind w:firstLine="709"/>
      <w:contextualSpacing/>
      <w:jc w:val="both"/>
    </w:pPr>
    <w:rPr>
      <w:rFonts w:eastAsiaTheme="minorEastAsia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2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C39"/>
    <w:pPr>
      <w:keepNext/>
      <w:widowControl w:val="0"/>
      <w:pBdr>
        <w:bottom w:val="single" w:sz="4" w:space="4" w:color="4F81BD" w:themeColor="accent1"/>
      </w:pBdr>
      <w:spacing w:before="200" w:after="280" w:line="360" w:lineRule="auto"/>
      <w:ind w:left="936" w:right="936" w:firstLine="709"/>
      <w:contextualSpacing/>
      <w:jc w:val="both"/>
    </w:pPr>
    <w:rPr>
      <w:rFonts w:eastAsiaTheme="minorEastAsia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62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C3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Нормаконтроль,Heading 1 Char1 Char,Heading 1 Char Char Char"/>
    <w:basedOn w:val="a"/>
    <w:next w:val="a"/>
    <w:link w:val="10"/>
    <w:uiPriority w:val="9"/>
    <w:qFormat/>
    <w:rsid w:val="00133759"/>
    <w:pPr>
      <w:keepNext/>
      <w:widowControl w:val="0"/>
      <w:spacing w:line="360" w:lineRule="auto"/>
      <w:contextualSpacing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C39"/>
    <w:pPr>
      <w:keepNext/>
      <w:keepLines/>
      <w:widowControl w:val="0"/>
      <w:spacing w:before="2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аконтроль Знак,Heading 1 Char1 Char Знак,Heading 1 Char Char Char Знак"/>
    <w:basedOn w:val="a0"/>
    <w:link w:val="1"/>
    <w:uiPriority w:val="9"/>
    <w:rsid w:val="001337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2C39"/>
    <w:pPr>
      <w:keepNext/>
      <w:widowControl w:val="0"/>
      <w:spacing w:line="360" w:lineRule="auto"/>
      <w:ind w:left="720" w:firstLine="709"/>
      <w:contextualSpacing/>
      <w:jc w:val="both"/>
    </w:pPr>
    <w:rPr>
      <w:rFonts w:eastAsiaTheme="minorEastAsia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C39"/>
    <w:pPr>
      <w:keepNext/>
      <w:widowControl w:val="0"/>
      <w:ind w:firstLine="709"/>
      <w:contextualSpacing/>
      <w:jc w:val="both"/>
    </w:pPr>
    <w:rPr>
      <w:rFonts w:eastAsiaTheme="minorEastAsia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62C39"/>
    <w:pPr>
      <w:keepNext/>
      <w:widowControl w:val="0"/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62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C39"/>
    <w:pPr>
      <w:keepNext/>
      <w:widowControl w:val="0"/>
      <w:numPr>
        <w:ilvl w:val="1"/>
      </w:numPr>
      <w:spacing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F6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C39"/>
    <w:rPr>
      <w:b/>
      <w:bCs/>
    </w:rPr>
  </w:style>
  <w:style w:type="character" w:styleId="aa">
    <w:name w:val="Emphasis"/>
    <w:basedOn w:val="a0"/>
    <w:uiPriority w:val="20"/>
    <w:qFormat/>
    <w:rsid w:val="00F62C39"/>
    <w:rPr>
      <w:i/>
      <w:iCs/>
    </w:rPr>
  </w:style>
  <w:style w:type="paragraph" w:styleId="ab">
    <w:name w:val="No Spacing"/>
    <w:uiPriority w:val="1"/>
    <w:qFormat/>
    <w:rsid w:val="00F62C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2C39"/>
    <w:pPr>
      <w:keepNext/>
      <w:widowControl w:val="0"/>
      <w:spacing w:line="360" w:lineRule="auto"/>
      <w:ind w:firstLine="709"/>
      <w:contextualSpacing/>
      <w:jc w:val="both"/>
    </w:pPr>
    <w:rPr>
      <w:rFonts w:eastAsiaTheme="minorEastAsia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2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C39"/>
    <w:pPr>
      <w:keepNext/>
      <w:widowControl w:val="0"/>
      <w:pBdr>
        <w:bottom w:val="single" w:sz="4" w:space="4" w:color="4F81BD" w:themeColor="accent1"/>
      </w:pBdr>
      <w:spacing w:before="200" w:after="280" w:line="360" w:lineRule="auto"/>
      <w:ind w:left="936" w:right="936" w:firstLine="709"/>
      <w:contextualSpacing/>
      <w:jc w:val="both"/>
    </w:pPr>
    <w:rPr>
      <w:rFonts w:eastAsiaTheme="minorEastAsia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62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C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Андрюньчик</dc:creator>
  <cp:keywords/>
  <dc:description/>
  <cp:lastModifiedBy>Андрюньчик</cp:lastModifiedBy>
  <cp:revision>3</cp:revision>
  <dcterms:created xsi:type="dcterms:W3CDTF">2013-05-15T18:59:00Z</dcterms:created>
  <dcterms:modified xsi:type="dcterms:W3CDTF">2013-05-15T19:08:00Z</dcterms:modified>
</cp:coreProperties>
</file>