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BF6" w:rsidRDefault="00976BF6" w:rsidP="00976BF6">
      <w:pPr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    160.</w:t>
      </w:r>
      <w:r>
        <w:rPr>
          <w:sz w:val="28"/>
          <w:szCs w:val="28"/>
        </w:rPr>
        <w:t xml:space="preserve"> Материальная точка движется вдоль оси </w:t>
      </w:r>
      <w:r>
        <w:rPr>
          <w:position w:val="-6"/>
          <w:sz w:val="28"/>
          <w:szCs w:val="28"/>
        </w:rPr>
        <w:object w:dxaOrig="240" w:dyaOrig="2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3.5pt" o:ole="">
            <v:imagedata r:id="rId5" o:title=""/>
          </v:shape>
          <o:OLEObject Type="Embed" ProgID="Equation.DSMT4" ShapeID="_x0000_i1025" DrawAspect="Content" ObjectID="_1429875977" r:id="rId6"/>
        </w:object>
      </w:r>
      <w:r>
        <w:rPr>
          <w:sz w:val="28"/>
          <w:szCs w:val="28"/>
        </w:rPr>
        <w:t xml:space="preserve"> так, что ее скорость зависит от координаты </w:t>
      </w:r>
      <w:r>
        <w:rPr>
          <w:position w:val="-6"/>
          <w:sz w:val="28"/>
          <w:szCs w:val="28"/>
        </w:rPr>
        <w:object w:dxaOrig="240" w:dyaOrig="270">
          <v:shape id="_x0000_i1026" type="#_x0000_t75" style="width:12pt;height:13.5pt" o:ole="">
            <v:imagedata r:id="rId7" o:title=""/>
          </v:shape>
          <o:OLEObject Type="Embed" ProgID="Equation.DSMT4" ShapeID="_x0000_i1026" DrawAspect="Content" ObjectID="_1429875978" r:id="rId8"/>
        </w:object>
      </w:r>
      <w:r>
        <w:rPr>
          <w:sz w:val="28"/>
          <w:szCs w:val="28"/>
        </w:rPr>
        <w:t xml:space="preserve"> по закону </w:t>
      </w:r>
      <w:r>
        <w:rPr>
          <w:position w:val="-12"/>
          <w:sz w:val="28"/>
          <w:szCs w:val="28"/>
        </w:rPr>
        <w:object w:dxaOrig="2160" w:dyaOrig="480">
          <v:shape id="_x0000_i1027" type="#_x0000_t75" style="width:108pt;height:24pt" o:ole="">
            <v:imagedata r:id="rId9" o:title=""/>
          </v:shape>
          <o:OLEObject Type="Embed" ProgID="Equation.DSMT4" ShapeID="_x0000_i1027" DrawAspect="Content" ObjectID="_1429875979" r:id="rId10"/>
        </w:object>
      </w:r>
      <w:r>
        <w:rPr>
          <w:sz w:val="28"/>
          <w:szCs w:val="28"/>
        </w:rPr>
        <w:t xml:space="preserve">, где </w:t>
      </w:r>
      <w:r>
        <w:rPr>
          <w:position w:val="-12"/>
          <w:sz w:val="28"/>
          <w:szCs w:val="28"/>
        </w:rPr>
        <w:object w:dxaOrig="1770" w:dyaOrig="480">
          <v:shape id="_x0000_i1028" type="#_x0000_t75" style="width:88.5pt;height:24pt" o:ole="">
            <v:imagedata r:id="rId11" o:title=""/>
          </v:shape>
          <o:OLEObject Type="Embed" ProgID="Equation.DSMT4" ShapeID="_x0000_i1028" DrawAspect="Content" ObjectID="_1429875980" r:id="rId12"/>
        </w:object>
      </w:r>
      <w:r>
        <w:rPr>
          <w:sz w:val="28"/>
          <w:szCs w:val="28"/>
        </w:rPr>
        <w:t xml:space="preserve">, </w:t>
      </w:r>
      <w:r>
        <w:rPr>
          <w:position w:val="-12"/>
          <w:sz w:val="28"/>
          <w:szCs w:val="28"/>
        </w:rPr>
        <w:object w:dxaOrig="1425" w:dyaOrig="480">
          <v:shape id="_x0000_i1029" type="#_x0000_t75" style="width:71.25pt;height:24pt" o:ole="">
            <v:imagedata r:id="rId13" o:title=""/>
          </v:shape>
          <o:OLEObject Type="Embed" ProgID="Equation.DSMT4" ShapeID="_x0000_i1029" DrawAspect="Content" ObjectID="_1429875981" r:id="rId14"/>
        </w:object>
      </w:r>
      <w:r>
        <w:rPr>
          <w:sz w:val="28"/>
          <w:szCs w:val="28"/>
        </w:rPr>
        <w:t>. Показать, что уравнение движения точки является динамическим уравнением гармонических колебаний и найти период этих колебаний.</w:t>
      </w:r>
    </w:p>
    <w:p w:rsidR="00976BF6" w:rsidRDefault="00976BF6" w:rsidP="00976BF6">
      <w:pPr>
        <w:jc w:val="both"/>
        <w:rPr>
          <w:sz w:val="28"/>
          <w:szCs w:val="28"/>
          <w:lang w:val="en-US"/>
        </w:rPr>
      </w:pPr>
    </w:p>
    <w:p w:rsidR="00976BF6" w:rsidRDefault="00976BF6" w:rsidP="00976BF6">
      <w:pPr>
        <w:jc w:val="both"/>
        <w:rPr>
          <w:sz w:val="28"/>
          <w:szCs w:val="28"/>
          <w:lang w:val="en-US"/>
        </w:rPr>
      </w:pPr>
    </w:p>
    <w:p w:rsidR="00976BF6" w:rsidRPr="00976BF6" w:rsidRDefault="00976BF6" w:rsidP="00976BF6">
      <w:pPr>
        <w:jc w:val="both"/>
        <w:rPr>
          <w:sz w:val="28"/>
          <w:szCs w:val="28"/>
          <w:lang w:val="en-US"/>
        </w:rPr>
      </w:pPr>
      <w:bookmarkStart w:id="0" w:name="_GoBack"/>
      <w:bookmarkEnd w:id="0"/>
    </w:p>
    <w:p w:rsidR="00976BF6" w:rsidRDefault="00976BF6" w:rsidP="00976BF6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170.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Тонкий стержень, подвешенный за верхний конец, совершает гармонические колебания под действием силы тяжести с периодом </w:t>
      </w:r>
      <w:r>
        <w:rPr>
          <w:position w:val="-12"/>
          <w:sz w:val="28"/>
          <w:szCs w:val="28"/>
        </w:rPr>
        <w:object w:dxaOrig="1215" w:dyaOrig="375">
          <v:shape id="_x0000_i1030" type="#_x0000_t75" style="width:60.75pt;height:18.75pt" o:ole="">
            <v:imagedata r:id="rId15" o:title=""/>
          </v:shape>
          <o:OLEObject Type="Embed" ProgID="Equation.3" ShapeID="_x0000_i1030" DrawAspect="Content" ObjectID="_1429875982" r:id="rId16"/>
        </w:object>
      </w:r>
      <w:r>
        <w:rPr>
          <w:sz w:val="28"/>
          <w:szCs w:val="28"/>
        </w:rPr>
        <w:t xml:space="preserve"> (рис.29). Из-за трения в оси (точка О) эти колебания быстро затухают. Логарифмический декремент затухания равен </w:t>
      </w:r>
      <w:r>
        <w:rPr>
          <w:position w:val="-4"/>
          <w:sz w:val="28"/>
          <w:szCs w:val="28"/>
        </w:rPr>
        <w:object w:dxaOrig="720" w:dyaOrig="315">
          <v:shape id="_x0000_i1031" type="#_x0000_t75" style="width:36pt;height:15.75pt" o:ole="">
            <v:imagedata r:id="rId17" o:title=""/>
          </v:shape>
          <o:OLEObject Type="Embed" ProgID="Equation.3" ShapeID="_x0000_i1031" DrawAspect="Content" ObjectID="_1429875983" r:id="rId18"/>
        </w:object>
      </w:r>
      <w:r>
        <w:rPr>
          <w:sz w:val="28"/>
          <w:szCs w:val="28"/>
        </w:rPr>
        <w:t>. Определить длину стержня.</w:t>
      </w:r>
    </w:p>
    <w:p w:rsidR="00976BF6" w:rsidRDefault="00976BF6" w:rsidP="00976BF6">
      <w:pPr>
        <w:jc w:val="center"/>
        <w:rPr>
          <w:sz w:val="28"/>
          <w:szCs w:val="28"/>
        </w:rPr>
      </w:pPr>
      <w:r>
        <w:rPr>
          <w:sz w:val="28"/>
          <w:szCs w:val="28"/>
        </w:rPr>
        <w:object w:dxaOrig="1710" w:dyaOrig="1845">
          <v:shape id="_x0000_i1032" type="#_x0000_t75" style="width:85.5pt;height:92.25pt" o:ole="">
            <v:imagedata r:id="rId19" o:title=""/>
          </v:shape>
          <o:OLEObject Type="Embed" ProgID="PBrush" ShapeID="_x0000_i1032" DrawAspect="Content" ObjectID="_1429875984" r:id="rId20"/>
        </w:object>
      </w:r>
    </w:p>
    <w:p w:rsidR="00976BF6" w:rsidRDefault="00976BF6" w:rsidP="00976BF6">
      <w:pPr>
        <w:pStyle w:val="2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Рис.29</w:t>
      </w:r>
    </w:p>
    <w:p w:rsidR="00B15DD0" w:rsidRDefault="00B15DD0"/>
    <w:sectPr w:rsidR="00B15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A13"/>
    <w:rsid w:val="00976BF6"/>
    <w:rsid w:val="00B15DD0"/>
    <w:rsid w:val="00E82A13"/>
    <w:rsid w:val="00F8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F6"/>
    <w:pPr>
      <w:spacing w:after="0" w:line="240" w:lineRule="auto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76BF6"/>
    <w:pPr>
      <w:keepNext/>
      <w:jc w:val="both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76BF6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F6"/>
    <w:pPr>
      <w:spacing w:after="0" w:line="240" w:lineRule="auto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76BF6"/>
    <w:pPr>
      <w:keepNext/>
      <w:jc w:val="both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76BF6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8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2013-05-12T10:59:00Z</dcterms:created>
  <dcterms:modified xsi:type="dcterms:W3CDTF">2013-05-12T11:00:00Z</dcterms:modified>
</cp:coreProperties>
</file>