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5A" w:rsidRPr="0064675A" w:rsidRDefault="0064675A" w:rsidP="0064675A">
      <w:pPr>
        <w:jc w:val="center"/>
        <w:rPr>
          <w:rFonts w:ascii="Times New Roman" w:hAnsi="Times New Roman" w:cs="Times New Roman"/>
          <w:b/>
          <w:color w:val="FF0000"/>
          <w:sz w:val="28"/>
          <w:szCs w:val="28"/>
        </w:rPr>
      </w:pPr>
      <w:r w:rsidRPr="0064675A">
        <w:rPr>
          <w:rFonts w:ascii="Times New Roman" w:hAnsi="Times New Roman" w:cs="Times New Roman"/>
          <w:b/>
          <w:color w:val="FF0000"/>
          <w:sz w:val="28"/>
          <w:szCs w:val="28"/>
        </w:rPr>
        <w:t>МОЙ ШИФР 01076</w:t>
      </w:r>
    </w:p>
    <w:p w:rsidR="00431B3D" w:rsidRPr="00873145" w:rsidRDefault="00431B3D" w:rsidP="00873145">
      <w:pPr>
        <w:jc w:val="center"/>
        <w:rPr>
          <w:rFonts w:ascii="Times New Roman" w:hAnsi="Times New Roman" w:cs="Times New Roman"/>
          <w:b/>
          <w:sz w:val="28"/>
          <w:szCs w:val="28"/>
        </w:rPr>
      </w:pPr>
      <w:r w:rsidRPr="00873145">
        <w:rPr>
          <w:rFonts w:ascii="Times New Roman" w:hAnsi="Times New Roman" w:cs="Times New Roman"/>
          <w:b/>
          <w:sz w:val="28"/>
          <w:szCs w:val="28"/>
        </w:rPr>
        <w:t>ПРЕОБРАЗОВАНИЕ ЛОГИЧЕСКИХ ФУНКЦИЙ</w:t>
      </w:r>
    </w:p>
    <w:p w:rsidR="00431B3D" w:rsidRPr="00873145" w:rsidRDefault="00431B3D" w:rsidP="00873145">
      <w:pPr>
        <w:jc w:val="center"/>
        <w:rPr>
          <w:rFonts w:ascii="Times New Roman" w:hAnsi="Times New Roman" w:cs="Times New Roman"/>
          <w:b/>
          <w:sz w:val="28"/>
          <w:szCs w:val="28"/>
        </w:rPr>
      </w:pPr>
      <w:r w:rsidRPr="00873145">
        <w:rPr>
          <w:rFonts w:ascii="Times New Roman" w:hAnsi="Times New Roman" w:cs="Times New Roman"/>
          <w:b/>
          <w:sz w:val="28"/>
          <w:szCs w:val="28"/>
        </w:rPr>
        <w:t>1.1. Основные положения алгебры логики</w:t>
      </w:r>
      <w:bookmarkStart w:id="0" w:name="_GoBack"/>
      <w:bookmarkEnd w:id="0"/>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Практически все устройства железнодорожной автоматики предназначены для контроля событий и выдачи управляющих сигналов при выполнении определенных условий. При этом принято оценивать наличие факта события логической единицей (1), а отсутствие его – логическим нулем (0).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Соотношения между различными событиями представляются в виде логических функций, записываемых в выражениях алгебры логики, особенностью которых является то, что задаваемые в них переменные (аргументы) и результаты выполняемых над ними операций (функции) могут принимать только два значения – 0 или 1.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Основными операциями алгебры логики являются: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1) логическое сложение (дизъюнкция), обозначаемое знаками * и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2) логическое умножение (конъюнкция), обозначаемое знаками *, &amp;,• или *</w:t>
      </w:r>
      <w:proofErr w:type="gramStart"/>
      <w:r w:rsidRPr="00873145">
        <w:rPr>
          <w:rFonts w:ascii="Times New Roman" w:hAnsi="Times New Roman" w:cs="Times New Roman"/>
          <w:sz w:val="28"/>
          <w:szCs w:val="28"/>
        </w:rPr>
        <w:t xml:space="preserve"> ,</w:t>
      </w:r>
      <w:proofErr w:type="gramEnd"/>
      <w:r w:rsidRPr="00873145">
        <w:rPr>
          <w:rFonts w:ascii="Times New Roman" w:hAnsi="Times New Roman" w:cs="Times New Roman"/>
          <w:sz w:val="28"/>
          <w:szCs w:val="28"/>
        </w:rPr>
        <w:t xml:space="preserve"> применяемыми при записи логических функций;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3) логическое отрицание (инверсия), обозначаемое чертой над выражением аргумента или функции (например, x).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При записи выражений функций алгебры логики (ФАЛ) чаще используются буквы латинского алфавита, а формализация и преобразование связей между логическими переменными осуществляются на основании ее правил и законов.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Правило 1: x. • 0 = 0. Логическое произведение любого аргумента на 0 всегда равно 0.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Правило 2: x • 1 = x. Логическое произведение любого аргумента на 1 всегда равно значению аргумента.</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Правило 3: x • x = x. Логическое произведение одинаковых аргументов равно значению аргумента.</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Правило 4: x • x = 0. Логическое произведение аргумента на его инверсию равно 0.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lastRenderedPageBreak/>
        <w:t xml:space="preserve">Правило 5: x + 0 = x. Логическая сумма аргумента и константы 0 равна значению аргумента.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Правило 6: x + 1 = 1. Логическая сумма аргумента и константы 1 равна 1.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Правило 7: x + x = x. Логическая сумма одинаковых аргументов </w:t>
      </w:r>
      <w:proofErr w:type="spellStart"/>
      <w:proofErr w:type="gramStart"/>
      <w:r w:rsidRPr="00873145">
        <w:rPr>
          <w:rFonts w:ascii="Times New Roman" w:hAnsi="Times New Roman" w:cs="Times New Roman"/>
          <w:sz w:val="28"/>
          <w:szCs w:val="28"/>
        </w:rPr>
        <w:t>рав</w:t>
      </w:r>
      <w:proofErr w:type="spellEnd"/>
      <w:r w:rsidRPr="00873145">
        <w:rPr>
          <w:rFonts w:ascii="Times New Roman" w:hAnsi="Times New Roman" w:cs="Times New Roman"/>
          <w:sz w:val="28"/>
          <w:szCs w:val="28"/>
        </w:rPr>
        <w:t>-на</w:t>
      </w:r>
      <w:proofErr w:type="gramEnd"/>
      <w:r w:rsidRPr="00873145">
        <w:rPr>
          <w:rFonts w:ascii="Times New Roman" w:hAnsi="Times New Roman" w:cs="Times New Roman"/>
          <w:sz w:val="28"/>
          <w:szCs w:val="28"/>
        </w:rPr>
        <w:t xml:space="preserve"> значению аргумента.</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Правило 8: x + x = 1. Логическая сумма прямого значения аргумента и его инверсии равна 1.</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Правило 9: x = x. Двойное инвертирование аргумента не меняет его значения.</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Основными законами алгебры логики являются следующие:</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1) переместительный: x + y = y + x; x • y = y • x;</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2) сочетательный: x + y + z = x + (y + z) = (x + y) + z; x • у • z = x • (y • z) = (x • y) • z;</w:t>
      </w:r>
    </w:p>
    <w:p w:rsidR="00431B3D" w:rsidRPr="00873145" w:rsidRDefault="00431B3D" w:rsidP="00431B3D">
      <w:pPr>
        <w:rPr>
          <w:rFonts w:ascii="Times New Roman" w:hAnsi="Times New Roman" w:cs="Times New Roman"/>
          <w:sz w:val="28"/>
          <w:szCs w:val="28"/>
        </w:rPr>
      </w:pP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3) распределительный: x • (y + z) = x • y + x • z; x + y • z = (</w:t>
      </w:r>
      <w:proofErr w:type="spellStart"/>
      <w:r w:rsidRPr="00873145">
        <w:rPr>
          <w:rFonts w:ascii="Times New Roman" w:hAnsi="Times New Roman" w:cs="Times New Roman"/>
          <w:sz w:val="28"/>
          <w:szCs w:val="28"/>
        </w:rPr>
        <w:t>x+y</w:t>
      </w:r>
      <w:proofErr w:type="spellEnd"/>
      <w:r w:rsidRPr="00873145">
        <w:rPr>
          <w:rFonts w:ascii="Times New Roman" w:hAnsi="Times New Roman" w:cs="Times New Roman"/>
          <w:sz w:val="28"/>
          <w:szCs w:val="28"/>
        </w:rPr>
        <w:t>) • (</w:t>
      </w:r>
      <w:proofErr w:type="spellStart"/>
      <w:r w:rsidRPr="00873145">
        <w:rPr>
          <w:rFonts w:ascii="Times New Roman" w:hAnsi="Times New Roman" w:cs="Times New Roman"/>
          <w:sz w:val="28"/>
          <w:szCs w:val="28"/>
        </w:rPr>
        <w:t>x+z</w:t>
      </w:r>
      <w:proofErr w:type="spellEnd"/>
      <w:r w:rsidRPr="00873145">
        <w:rPr>
          <w:rFonts w:ascii="Times New Roman" w:hAnsi="Times New Roman" w:cs="Times New Roman"/>
          <w:sz w:val="28"/>
          <w:szCs w:val="28"/>
        </w:rPr>
        <w:t>);</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4) поглощения: x + x • y = x; x • (x + y) = x;</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5) склеивания: </w:t>
      </w:r>
      <w:r w:rsidRPr="00873145">
        <w:rPr>
          <w:rFonts w:ascii="Times New Roman" w:hAnsi="Times New Roman" w:cs="Times New Roman"/>
          <w:noProof/>
          <w:sz w:val="28"/>
          <w:szCs w:val="28"/>
          <w:lang w:eastAsia="ru-RU"/>
        </w:rPr>
        <w:drawing>
          <wp:inline distT="0" distB="0" distL="0" distR="0" wp14:anchorId="1A32E6BA" wp14:editId="2DCA26E4">
            <wp:extent cx="2781300" cy="190500"/>
            <wp:effectExtent l="0" t="0" r="0" b="0"/>
            <wp:docPr id="2" name="Рисунок 2" descr="E:\disc\__ТДУ АТ\tdy\M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sc\__ТДУ АТ\tdy\M1a\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9050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6) правило де Моргана:</w:t>
      </w:r>
      <w:proofErr w:type="gramStart"/>
      <w:r w:rsidRPr="00873145">
        <w:rPr>
          <w:rFonts w:ascii="Times New Roman" w:hAnsi="Times New Roman" w:cs="Times New Roman"/>
          <w:sz w:val="28"/>
          <w:szCs w:val="28"/>
        </w:rPr>
        <w:t xml:space="preserve"> .</w:t>
      </w:r>
      <w:proofErr w:type="gramEnd"/>
      <w:r w:rsidRPr="00873145">
        <w:rPr>
          <w:rFonts w:ascii="Times New Roman" w:hAnsi="Times New Roman" w:cs="Times New Roman"/>
          <w:sz w:val="28"/>
          <w:szCs w:val="28"/>
        </w:rPr>
        <w:t xml:space="preserve"> </w:t>
      </w:r>
      <w:r w:rsidRPr="00873145">
        <w:rPr>
          <w:rFonts w:ascii="Times New Roman" w:hAnsi="Times New Roman" w:cs="Times New Roman"/>
          <w:noProof/>
          <w:sz w:val="28"/>
          <w:szCs w:val="28"/>
          <w:lang w:eastAsia="ru-RU"/>
        </w:rPr>
        <w:drawing>
          <wp:inline distT="0" distB="0" distL="0" distR="0" wp14:anchorId="3F42D0F2" wp14:editId="01569EC6">
            <wp:extent cx="2105025" cy="228600"/>
            <wp:effectExtent l="0" t="0" r="9525" b="0"/>
            <wp:docPr id="3" name="Рисунок 3" descr="E:\disc\__ТДУ АТ\tdy\M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sc\__ТДУ АТ\tdy\M1a\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2860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Физическая реализация функций алгебры логики осуществляется на дискретных элементах автоматики, к которым относятся реле, двухпозиционные переключатели и логические элементы (ЛЭ). Операция логического умножения выполняется путем последовательного соединения контактов реле или с помощью логического элемента</w:t>
      </w:r>
      <w:proofErr w:type="gramStart"/>
      <w:r w:rsidRPr="00873145">
        <w:rPr>
          <w:rFonts w:ascii="Times New Roman" w:hAnsi="Times New Roman" w:cs="Times New Roman"/>
          <w:sz w:val="28"/>
          <w:szCs w:val="28"/>
        </w:rPr>
        <w:t xml:space="preserve"> И</w:t>
      </w:r>
      <w:proofErr w:type="gramEnd"/>
      <w:r w:rsidRPr="00873145">
        <w:rPr>
          <w:rFonts w:ascii="Times New Roman" w:hAnsi="Times New Roman" w:cs="Times New Roman"/>
          <w:sz w:val="28"/>
          <w:szCs w:val="28"/>
        </w:rPr>
        <w:t xml:space="preserve"> (</w:t>
      </w:r>
      <w:proofErr w:type="spellStart"/>
      <w:r w:rsidRPr="00873145">
        <w:rPr>
          <w:rFonts w:ascii="Times New Roman" w:hAnsi="Times New Roman" w:cs="Times New Roman"/>
          <w:sz w:val="28"/>
          <w:szCs w:val="28"/>
        </w:rPr>
        <w:t>дизъюнктора</w:t>
      </w:r>
      <w:proofErr w:type="spellEnd"/>
      <w:r w:rsidRPr="00873145">
        <w:rPr>
          <w:rFonts w:ascii="Times New Roman" w:hAnsi="Times New Roman" w:cs="Times New Roman"/>
          <w:sz w:val="28"/>
          <w:szCs w:val="28"/>
        </w:rPr>
        <w:t>) (рис. 1.1). Логическое сложение выполняется при параллельном соединении контактов или на логическом элементе ИЛИ (</w:t>
      </w:r>
      <w:proofErr w:type="spellStart"/>
      <w:r w:rsidRPr="00873145">
        <w:rPr>
          <w:rFonts w:ascii="Times New Roman" w:hAnsi="Times New Roman" w:cs="Times New Roman"/>
          <w:sz w:val="28"/>
          <w:szCs w:val="28"/>
        </w:rPr>
        <w:t>конъюнкторе</w:t>
      </w:r>
      <w:proofErr w:type="spellEnd"/>
      <w:r w:rsidRPr="00873145">
        <w:rPr>
          <w:rFonts w:ascii="Times New Roman" w:hAnsi="Times New Roman" w:cs="Times New Roman"/>
          <w:sz w:val="28"/>
          <w:szCs w:val="28"/>
        </w:rPr>
        <w:t xml:space="preserve">) (рис. 1.2), а логическое отрицание представляется инверсным контактом реле или выполняется логическим элементом НЕ (инвертором) (рис. 1.3). Функции, выполняемые представленными на этих рисунках элементами, можно записать в виде таблиц соответствия (табл. 1.1 - 1.3).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lastRenderedPageBreak/>
        <w:drawing>
          <wp:inline distT="0" distB="0" distL="0" distR="0" wp14:anchorId="7315B0A6" wp14:editId="2226BC48">
            <wp:extent cx="5343525" cy="2314575"/>
            <wp:effectExtent l="0" t="0" r="9525" b="9525"/>
            <wp:docPr id="4" name="Рисунок 4" descr="E:\disc\__ТДУ АТ\tdy\M1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isc\__ТДУ АТ\tdy\M1a\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231457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Функции, выполняемые представленными на этих рисунках элементами, можно записать в виде таблиц соответствия (табл. 1.1 _ 1.3).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4311CB6E" wp14:editId="1CB61A6C">
            <wp:extent cx="5940425" cy="1498986"/>
            <wp:effectExtent l="0" t="0" r="3175" b="6350"/>
            <wp:docPr id="5" name="Рисунок 5" descr="E:\disc\__ТДУ АТ\tdy\M1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isc\__ТДУ АТ\tdy\M1a\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498986"/>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Временные диаграммы работы логических схем И, ИЛИ и НЕ приведены на рис. 1.4 (а, б).</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11206473" wp14:editId="22BA40A2">
            <wp:extent cx="4829175" cy="1943100"/>
            <wp:effectExtent l="0" t="0" r="9525" b="0"/>
            <wp:docPr id="6" name="Рисунок 6" descr="E:\disc\__ТДУ АТ\tdy\M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isc\__ТДУ АТ\tdy\M1a\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194310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lastRenderedPageBreak/>
        <w:t>Система ФАЛ {И, ИЛИ, НЕ} является функционально полной, но не минимальной. Минимальной функционально полной системой называется такая система, исключение из которой хотя бы одной функции делает систему неполной. К ним относятся системы функций {И, НЕ</w:t>
      </w:r>
      <w:proofErr w:type="gramStart"/>
      <w:r w:rsidRPr="00873145">
        <w:rPr>
          <w:rFonts w:ascii="Times New Roman" w:hAnsi="Times New Roman" w:cs="Times New Roman"/>
          <w:sz w:val="28"/>
          <w:szCs w:val="28"/>
        </w:rPr>
        <w:t xml:space="preserve"> }</w:t>
      </w:r>
      <w:proofErr w:type="gramEnd"/>
      <w:r w:rsidRPr="00873145">
        <w:rPr>
          <w:rFonts w:ascii="Times New Roman" w:hAnsi="Times New Roman" w:cs="Times New Roman"/>
          <w:sz w:val="28"/>
          <w:szCs w:val="28"/>
        </w:rPr>
        <w:t xml:space="preserve"> и {ИЛИ, НЕ}. </w:t>
      </w:r>
      <w:proofErr w:type="gramStart"/>
      <w:r w:rsidRPr="00873145">
        <w:rPr>
          <w:rFonts w:ascii="Times New Roman" w:hAnsi="Times New Roman" w:cs="Times New Roman"/>
          <w:sz w:val="28"/>
          <w:szCs w:val="28"/>
        </w:rPr>
        <w:t>Любую логическую функцию, записанную в выражениях базиса {И, ИЛИ, НЕ}, можно записать и в базисах {И, НЕ}, {ИЛИ, НЕ}.</w:t>
      </w:r>
      <w:proofErr w:type="gramEnd"/>
      <w:r w:rsidRPr="00873145">
        <w:rPr>
          <w:rFonts w:ascii="Times New Roman" w:hAnsi="Times New Roman" w:cs="Times New Roman"/>
          <w:sz w:val="28"/>
          <w:szCs w:val="28"/>
        </w:rPr>
        <w:t xml:space="preserve"> Переход от одного базиса к другому осуществляется с использованием закона двойного инвертирования и правила де Моргана (см. ниже). Применение </w:t>
      </w:r>
      <w:proofErr w:type="gramStart"/>
      <w:r w:rsidRPr="00873145">
        <w:rPr>
          <w:rFonts w:ascii="Times New Roman" w:hAnsi="Times New Roman" w:cs="Times New Roman"/>
          <w:sz w:val="28"/>
          <w:szCs w:val="28"/>
        </w:rPr>
        <w:t>мини-</w:t>
      </w:r>
      <w:proofErr w:type="spellStart"/>
      <w:r w:rsidRPr="00873145">
        <w:rPr>
          <w:rFonts w:ascii="Times New Roman" w:hAnsi="Times New Roman" w:cs="Times New Roman"/>
          <w:sz w:val="28"/>
          <w:szCs w:val="28"/>
        </w:rPr>
        <w:t>мальных</w:t>
      </w:r>
      <w:proofErr w:type="spellEnd"/>
      <w:proofErr w:type="gramEnd"/>
      <w:r w:rsidRPr="00873145">
        <w:rPr>
          <w:rFonts w:ascii="Times New Roman" w:hAnsi="Times New Roman" w:cs="Times New Roman"/>
          <w:sz w:val="28"/>
          <w:szCs w:val="28"/>
        </w:rPr>
        <w:t xml:space="preserve"> базисов удобно, поскольку на их основе можно записать ФАЛ любой сложности. Физическая реализация логических функций, записанных в минимальных базисах, осуществляется на универсальных логических элементах </w:t>
      </w:r>
      <w:proofErr w:type="gramStart"/>
      <w:r w:rsidRPr="00873145">
        <w:rPr>
          <w:rFonts w:ascii="Times New Roman" w:hAnsi="Times New Roman" w:cs="Times New Roman"/>
          <w:sz w:val="28"/>
          <w:szCs w:val="28"/>
        </w:rPr>
        <w:t>И-НЕ</w:t>
      </w:r>
      <w:proofErr w:type="gramEnd"/>
      <w:r w:rsidRPr="00873145">
        <w:rPr>
          <w:rFonts w:ascii="Times New Roman" w:hAnsi="Times New Roman" w:cs="Times New Roman"/>
          <w:sz w:val="28"/>
          <w:szCs w:val="28"/>
        </w:rPr>
        <w:t xml:space="preserve"> (элемент Шеффера) и ИЛИ-НЕ (элемент </w:t>
      </w:r>
      <w:proofErr w:type="spellStart"/>
      <w:r w:rsidRPr="00873145">
        <w:rPr>
          <w:rFonts w:ascii="Times New Roman" w:hAnsi="Times New Roman" w:cs="Times New Roman"/>
          <w:sz w:val="28"/>
          <w:szCs w:val="28"/>
        </w:rPr>
        <w:t>Вебба</w:t>
      </w:r>
      <w:proofErr w:type="spellEnd"/>
      <w:r w:rsidRPr="00873145">
        <w:rPr>
          <w:rFonts w:ascii="Times New Roman" w:hAnsi="Times New Roman" w:cs="Times New Roman"/>
          <w:sz w:val="28"/>
          <w:szCs w:val="28"/>
        </w:rPr>
        <w:t>). Условные обозначения и временные диаграммы работы этих элементов приведены на рис. 1.5 и 1.6 соответственно.</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5E4E4ACF" wp14:editId="7C98DDBB">
            <wp:extent cx="5591175" cy="1400175"/>
            <wp:effectExtent l="0" t="0" r="9525" b="9525"/>
            <wp:docPr id="7" name="Рисунок 7" descr="E:\disc\__ТДУ АТ\tdy\M1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isc\__ТДУ АТ\tdy\M1a\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140017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Соотношения между входными и выходными сигналами элементов </w:t>
      </w:r>
      <w:proofErr w:type="gramStart"/>
      <w:r w:rsidRPr="00873145">
        <w:rPr>
          <w:rFonts w:ascii="Times New Roman" w:hAnsi="Times New Roman" w:cs="Times New Roman"/>
          <w:sz w:val="28"/>
          <w:szCs w:val="28"/>
        </w:rPr>
        <w:t>И-НЕ</w:t>
      </w:r>
      <w:proofErr w:type="gramEnd"/>
      <w:r w:rsidRPr="00873145">
        <w:rPr>
          <w:rFonts w:ascii="Times New Roman" w:hAnsi="Times New Roman" w:cs="Times New Roman"/>
          <w:sz w:val="28"/>
          <w:szCs w:val="28"/>
        </w:rPr>
        <w:t xml:space="preserve"> и ИЛИ-НЕ приведены в табл. 1.4.</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0F7F5CC7" wp14:editId="2416EBED">
            <wp:extent cx="2800350" cy="1638300"/>
            <wp:effectExtent l="0" t="0" r="0" b="0"/>
            <wp:docPr id="8" name="Рисунок 8" descr="E:\disc\__ТДУ АТ\tdy\M1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isc\__ТДУ АТ\tdy\M1a\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163830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Современные логические микросхемы в основном составлены на </w:t>
      </w:r>
      <w:proofErr w:type="gramStart"/>
      <w:r w:rsidRPr="00873145">
        <w:rPr>
          <w:rFonts w:ascii="Times New Roman" w:hAnsi="Times New Roman" w:cs="Times New Roman"/>
          <w:sz w:val="28"/>
          <w:szCs w:val="28"/>
        </w:rPr>
        <w:t>ос-</w:t>
      </w:r>
      <w:proofErr w:type="spellStart"/>
      <w:r w:rsidRPr="00873145">
        <w:rPr>
          <w:rFonts w:ascii="Times New Roman" w:hAnsi="Times New Roman" w:cs="Times New Roman"/>
          <w:sz w:val="28"/>
          <w:szCs w:val="28"/>
        </w:rPr>
        <w:t>нове</w:t>
      </w:r>
      <w:proofErr w:type="spellEnd"/>
      <w:proofErr w:type="gramEnd"/>
      <w:r w:rsidRPr="00873145">
        <w:rPr>
          <w:rFonts w:ascii="Times New Roman" w:hAnsi="Times New Roman" w:cs="Times New Roman"/>
          <w:sz w:val="28"/>
          <w:szCs w:val="28"/>
        </w:rPr>
        <w:t xml:space="preserve"> элементов Шеффера и </w:t>
      </w:r>
      <w:proofErr w:type="spellStart"/>
      <w:r w:rsidRPr="00873145">
        <w:rPr>
          <w:rFonts w:ascii="Times New Roman" w:hAnsi="Times New Roman" w:cs="Times New Roman"/>
          <w:sz w:val="28"/>
          <w:szCs w:val="28"/>
        </w:rPr>
        <w:t>Вебба</w:t>
      </w:r>
      <w:proofErr w:type="spellEnd"/>
      <w:r w:rsidRPr="00873145">
        <w:rPr>
          <w:rFonts w:ascii="Times New Roman" w:hAnsi="Times New Roman" w:cs="Times New Roman"/>
          <w:sz w:val="28"/>
          <w:szCs w:val="28"/>
        </w:rPr>
        <w:t>, а элементы базиса {И, ИЛИ, НЕ} чаще всего используются в качестве буферов, ключей и элементов с третьим (</w:t>
      </w:r>
      <w:proofErr w:type="spellStart"/>
      <w:r w:rsidRPr="00873145">
        <w:rPr>
          <w:rFonts w:ascii="Times New Roman" w:hAnsi="Times New Roman" w:cs="Times New Roman"/>
          <w:sz w:val="28"/>
          <w:szCs w:val="28"/>
        </w:rPr>
        <w:t>высокоомным</w:t>
      </w:r>
      <w:proofErr w:type="spellEnd"/>
      <w:r w:rsidRPr="00873145">
        <w:rPr>
          <w:rFonts w:ascii="Times New Roman" w:hAnsi="Times New Roman" w:cs="Times New Roman"/>
          <w:sz w:val="28"/>
          <w:szCs w:val="28"/>
        </w:rPr>
        <w:t xml:space="preserve">) состоянием. </w:t>
      </w:r>
    </w:p>
    <w:p w:rsidR="00431B3D" w:rsidRPr="00873145" w:rsidRDefault="00431B3D" w:rsidP="00431B3D">
      <w:pPr>
        <w:rPr>
          <w:rFonts w:ascii="Times New Roman" w:hAnsi="Times New Roman" w:cs="Times New Roman"/>
          <w:sz w:val="28"/>
          <w:szCs w:val="28"/>
        </w:rPr>
      </w:pPr>
    </w:p>
    <w:p w:rsidR="00431B3D" w:rsidRPr="00873145" w:rsidRDefault="00431B3D" w:rsidP="00873145">
      <w:pPr>
        <w:jc w:val="center"/>
        <w:rPr>
          <w:rFonts w:ascii="Times New Roman" w:hAnsi="Times New Roman" w:cs="Times New Roman"/>
          <w:b/>
          <w:sz w:val="28"/>
          <w:szCs w:val="28"/>
        </w:rPr>
      </w:pPr>
      <w:r w:rsidRPr="00873145">
        <w:rPr>
          <w:rFonts w:ascii="Times New Roman" w:hAnsi="Times New Roman" w:cs="Times New Roman"/>
          <w:b/>
          <w:sz w:val="28"/>
          <w:szCs w:val="28"/>
        </w:rPr>
        <w:t>1.2. Способы задания функций алгебры логики</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Функция алгебры логики считается полностью определенной, если заданы ее значения на всех наборах аргументов.</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Наиболее распространенными способами задания ФАЛ являются следующие.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1. Алгебраический, при котором функция задается в виде </w:t>
      </w:r>
      <w:proofErr w:type="spellStart"/>
      <w:r w:rsidRPr="00873145">
        <w:rPr>
          <w:rFonts w:ascii="Times New Roman" w:hAnsi="Times New Roman" w:cs="Times New Roman"/>
          <w:sz w:val="28"/>
          <w:szCs w:val="28"/>
        </w:rPr>
        <w:t>алгебраи-ческого</w:t>
      </w:r>
      <w:proofErr w:type="spellEnd"/>
      <w:r w:rsidRPr="00873145">
        <w:rPr>
          <w:rFonts w:ascii="Times New Roman" w:hAnsi="Times New Roman" w:cs="Times New Roman"/>
          <w:sz w:val="28"/>
          <w:szCs w:val="28"/>
        </w:rPr>
        <w:t xml:space="preserve"> выражения, определяющего порядок выполнения </w:t>
      </w:r>
      <w:proofErr w:type="gramStart"/>
      <w:r w:rsidRPr="00873145">
        <w:rPr>
          <w:rFonts w:ascii="Times New Roman" w:hAnsi="Times New Roman" w:cs="Times New Roman"/>
          <w:sz w:val="28"/>
          <w:szCs w:val="28"/>
        </w:rPr>
        <w:t>логических</w:t>
      </w:r>
      <w:proofErr w:type="gramEnd"/>
      <w:r w:rsidRPr="00873145">
        <w:rPr>
          <w:rFonts w:ascii="Times New Roman" w:hAnsi="Times New Roman" w:cs="Times New Roman"/>
          <w:sz w:val="28"/>
          <w:szCs w:val="28"/>
        </w:rPr>
        <w:t xml:space="preserve"> </w:t>
      </w:r>
      <w:proofErr w:type="spellStart"/>
      <w:r w:rsidRPr="00873145">
        <w:rPr>
          <w:rFonts w:ascii="Times New Roman" w:hAnsi="Times New Roman" w:cs="Times New Roman"/>
          <w:sz w:val="28"/>
          <w:szCs w:val="28"/>
        </w:rPr>
        <w:t>опе</w:t>
      </w:r>
      <w:proofErr w:type="spellEnd"/>
      <w:r w:rsidRPr="00873145">
        <w:rPr>
          <w:rFonts w:ascii="Times New Roman" w:hAnsi="Times New Roman" w:cs="Times New Roman"/>
          <w:sz w:val="28"/>
          <w:szCs w:val="28"/>
        </w:rPr>
        <w:t xml:space="preserve">-раций над переменными алгебры логики: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1E65AE54" wp14:editId="3DDD8E14">
            <wp:extent cx="4181475" cy="390525"/>
            <wp:effectExtent l="0" t="0" r="9525" b="9525"/>
            <wp:docPr id="9" name="Рисунок 9" descr="E:\disc\__ТДУ АТ\tdy\M1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disc\__ТДУ АТ\tdy\M1a\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1475" cy="39052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или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77A06CA1" wp14:editId="607454BF">
            <wp:extent cx="4019550" cy="342900"/>
            <wp:effectExtent l="0" t="0" r="0" b="0"/>
            <wp:docPr id="10" name="Рисунок 10" descr="E:\disc\__ТДУ АТ\tdy\M1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disc\__ТДУ АТ\tdy\M1a\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9550" cy="34290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2. Табличный, когда ФАЛ представляется таблицей истинности (соответствия), содержащей 2n строк и (n+1) столбцов при n аргументах функции. В (n+1) столбце проставляются значения функции, </w:t>
      </w:r>
      <w:proofErr w:type="spellStart"/>
      <w:proofErr w:type="gramStart"/>
      <w:r w:rsidRPr="00873145">
        <w:rPr>
          <w:rFonts w:ascii="Times New Roman" w:hAnsi="Times New Roman" w:cs="Times New Roman"/>
          <w:sz w:val="28"/>
          <w:szCs w:val="28"/>
        </w:rPr>
        <w:t>соответст-вующие</w:t>
      </w:r>
      <w:proofErr w:type="spellEnd"/>
      <w:proofErr w:type="gramEnd"/>
      <w:r w:rsidRPr="00873145">
        <w:rPr>
          <w:rFonts w:ascii="Times New Roman" w:hAnsi="Times New Roman" w:cs="Times New Roman"/>
          <w:sz w:val="28"/>
          <w:szCs w:val="28"/>
        </w:rPr>
        <w:t xml:space="preserve"> каждому набору (сочетанию) аргументов, за</w:t>
      </w:r>
      <w:r w:rsidR="00C85DBC" w:rsidRPr="00873145">
        <w:rPr>
          <w:rFonts w:ascii="Times New Roman" w:hAnsi="Times New Roman" w:cs="Times New Roman"/>
          <w:sz w:val="28"/>
          <w:szCs w:val="28"/>
        </w:rPr>
        <w:t xml:space="preserve">писанному в первых n столбцах.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Так, в табл. 1.5 и 1.6 </w:t>
      </w:r>
      <w:proofErr w:type="gramStart"/>
      <w:r w:rsidRPr="00873145">
        <w:rPr>
          <w:rFonts w:ascii="Times New Roman" w:hAnsi="Times New Roman" w:cs="Times New Roman"/>
          <w:sz w:val="28"/>
          <w:szCs w:val="28"/>
        </w:rPr>
        <w:t>заданы</w:t>
      </w:r>
      <w:proofErr w:type="gramEnd"/>
      <w:r w:rsidRPr="00873145">
        <w:rPr>
          <w:rFonts w:ascii="Times New Roman" w:hAnsi="Times New Roman" w:cs="Times New Roman"/>
          <w:sz w:val="28"/>
          <w:szCs w:val="28"/>
        </w:rPr>
        <w:t xml:space="preserve"> ФАЛ двух и т</w:t>
      </w:r>
      <w:r w:rsidR="00C85DBC" w:rsidRPr="00873145">
        <w:rPr>
          <w:rFonts w:ascii="Times New Roman" w:hAnsi="Times New Roman" w:cs="Times New Roman"/>
          <w:sz w:val="28"/>
          <w:szCs w:val="28"/>
        </w:rPr>
        <w:t xml:space="preserve">рех аргументов соответственно.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При таком задании номер набора аргументов соответствует </w:t>
      </w:r>
      <w:proofErr w:type="spellStart"/>
      <w:proofErr w:type="gramStart"/>
      <w:r w:rsidRPr="00873145">
        <w:rPr>
          <w:rFonts w:ascii="Times New Roman" w:hAnsi="Times New Roman" w:cs="Times New Roman"/>
          <w:sz w:val="28"/>
          <w:szCs w:val="28"/>
        </w:rPr>
        <w:t>двоич</w:t>
      </w:r>
      <w:proofErr w:type="spellEnd"/>
      <w:r w:rsidRPr="00873145">
        <w:rPr>
          <w:rFonts w:ascii="Times New Roman" w:hAnsi="Times New Roman" w:cs="Times New Roman"/>
          <w:sz w:val="28"/>
          <w:szCs w:val="28"/>
        </w:rPr>
        <w:t>-ному</w:t>
      </w:r>
      <w:proofErr w:type="gramEnd"/>
      <w:r w:rsidRPr="00873145">
        <w:rPr>
          <w:rFonts w:ascii="Times New Roman" w:hAnsi="Times New Roman" w:cs="Times New Roman"/>
          <w:sz w:val="28"/>
          <w:szCs w:val="28"/>
        </w:rPr>
        <w:t xml:space="preserve"> числу, составленному из значений аргументов. Например, набор аргументов 101 соответствует числу 5, записанному в двоичной системе счисления, следовательно, этот набор имеет 5-й номер</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lastRenderedPageBreak/>
        <w:drawing>
          <wp:inline distT="0" distB="0" distL="0" distR="0" wp14:anchorId="69E411C1" wp14:editId="6D8A084E">
            <wp:extent cx="4210050" cy="2581275"/>
            <wp:effectExtent l="0" t="0" r="0" b="9525"/>
            <wp:docPr id="11" name="Рисунок 11" descr="E:\disc\__ТДУ АТ\tdy\M1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disc\__ТДУ АТ\tdy\M1a\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258127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3. Числовой, когда ФАЛ задается номерами наборов, на которых ее значение равно 1. Так, функцию, заданную табл. 1.5, можно представить в виде</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636D8774" wp14:editId="7BF2555D">
            <wp:extent cx="3543300" cy="342900"/>
            <wp:effectExtent l="0" t="0" r="0" b="0"/>
            <wp:docPr id="12" name="Рисунок 12" descr="E:\disc\__ТДУ АТ\tdy\M1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disc\__ТДУ АТ\tdy\M1a\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34290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а </w:t>
      </w:r>
      <w:proofErr w:type="gramStart"/>
      <w:r w:rsidRPr="00873145">
        <w:rPr>
          <w:rFonts w:ascii="Times New Roman" w:hAnsi="Times New Roman" w:cs="Times New Roman"/>
          <w:sz w:val="28"/>
          <w:szCs w:val="28"/>
        </w:rPr>
        <w:t>заданную</w:t>
      </w:r>
      <w:proofErr w:type="gramEnd"/>
      <w:r w:rsidRPr="00873145">
        <w:rPr>
          <w:rFonts w:ascii="Times New Roman" w:hAnsi="Times New Roman" w:cs="Times New Roman"/>
          <w:sz w:val="28"/>
          <w:szCs w:val="28"/>
        </w:rPr>
        <w:t xml:space="preserve"> табл. 1.6 –</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1AC1C407" wp14:editId="168A021C">
            <wp:extent cx="3533775" cy="219075"/>
            <wp:effectExtent l="0" t="0" r="9525" b="9525"/>
            <wp:docPr id="13" name="Рисунок 13" descr="E:\disc\__ТДУ АТ\tdy\M1a\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disc\__ТДУ АТ\tdy\M1a\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3775" cy="21907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В тех случаях, когда значения функции на некоторых наборах не определены или безразличны, в таблице истинности проставляются знаки " ~ ",</w:t>
      </w:r>
      <w:proofErr w:type="gramStart"/>
      <w:r w:rsidRPr="00873145">
        <w:rPr>
          <w:rFonts w:ascii="Times New Roman" w:hAnsi="Times New Roman" w:cs="Times New Roman"/>
          <w:sz w:val="28"/>
          <w:szCs w:val="28"/>
        </w:rPr>
        <w:t xml:space="preserve"> ,</w:t>
      </w:r>
      <w:proofErr w:type="gramEnd"/>
      <w:r w:rsidRPr="00873145">
        <w:rPr>
          <w:rFonts w:ascii="Times New Roman" w:hAnsi="Times New Roman" w:cs="Times New Roman"/>
          <w:sz w:val="28"/>
          <w:szCs w:val="28"/>
        </w:rPr>
        <w:t xml:space="preserve"> или " * ", а при числовом способе задания не полностью определенной функции указываются множества наборов, на которых ФАЛ принимает значения 1 (обязательные номера), и наборов, на которых функция равна 0 (запрещенные номера) или ее значения не определены (условные номера):</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477F9D2D" wp14:editId="05BD9940">
            <wp:extent cx="3543300" cy="209550"/>
            <wp:effectExtent l="0" t="0" r="0" b="0"/>
            <wp:docPr id="14" name="Рисунок 14" descr="E:\disc\__ТДУ АТ\tdy\M1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disc\__ТДУ АТ\tdy\M1a\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300" cy="20955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или </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55ACCDD1" wp14:editId="6160B326">
            <wp:extent cx="3581400" cy="247650"/>
            <wp:effectExtent l="0" t="0" r="0" b="0"/>
            <wp:docPr id="15" name="Рисунок 15" descr="E:\disc\__ТДУ АТ\tdy\M1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disc\__ТДУ АТ\tdy\M1a\1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1400" cy="24765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В первом случае на наборах аргументов 1, 3, 5, 6 функция f 1 принимает значения 1, а на наборах 2, 4 – значения 0. На остальных (не указанных) наборах 0 и 7 значения функци</w:t>
      </w:r>
      <w:r w:rsidR="00C85DBC" w:rsidRPr="00873145">
        <w:rPr>
          <w:rFonts w:ascii="Times New Roman" w:hAnsi="Times New Roman" w:cs="Times New Roman"/>
          <w:sz w:val="28"/>
          <w:szCs w:val="28"/>
        </w:rPr>
        <w:t xml:space="preserve">и не определены (безразличны).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Во втором примере обязательными номерами являются 0, 2, 5, условными –</w:t>
      </w:r>
      <w:r w:rsidR="00C85DBC" w:rsidRPr="00873145">
        <w:rPr>
          <w:rFonts w:ascii="Times New Roman" w:hAnsi="Times New Roman" w:cs="Times New Roman"/>
          <w:sz w:val="28"/>
          <w:szCs w:val="28"/>
        </w:rPr>
        <w:t xml:space="preserve"> 1, 3, запрещенными – 4, 6, 7.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lastRenderedPageBreak/>
        <w:t xml:space="preserve">Эти же функции представлены таблицей истинности (табл. 1.7). </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55C5AC0B" wp14:editId="1B6609C6">
            <wp:extent cx="2428875" cy="2819400"/>
            <wp:effectExtent l="0" t="0" r="9525" b="0"/>
            <wp:docPr id="16" name="Рисунок 16" descr="E:\disc\__ТДУ АТ\tdy\M1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disc\__ТДУ АТ\tdy\M1a\1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8875" cy="281940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4. </w:t>
      </w:r>
      <w:proofErr w:type="gramStart"/>
      <w:r w:rsidRPr="00873145">
        <w:rPr>
          <w:rFonts w:ascii="Times New Roman" w:hAnsi="Times New Roman" w:cs="Times New Roman"/>
          <w:sz w:val="28"/>
          <w:szCs w:val="28"/>
        </w:rPr>
        <w:t>Координатный, при котором ФАЛ задаётся в виде координатной карты состояний (карты Карно), содержащей 2n клеток, определяемых пересечениями строк и столбцов, соответствующими определенным наборам аргументов.</w:t>
      </w:r>
      <w:proofErr w:type="gramEnd"/>
      <w:r w:rsidRPr="00873145">
        <w:rPr>
          <w:rFonts w:ascii="Times New Roman" w:hAnsi="Times New Roman" w:cs="Times New Roman"/>
          <w:sz w:val="28"/>
          <w:szCs w:val="28"/>
        </w:rPr>
        <w:t xml:space="preserve"> Так, </w:t>
      </w:r>
      <w:r w:rsidR="00C85DBC" w:rsidRPr="00873145">
        <w:rPr>
          <w:rFonts w:ascii="Times New Roman" w:hAnsi="Times New Roman" w:cs="Times New Roman"/>
          <w:noProof/>
          <w:sz w:val="28"/>
          <w:szCs w:val="28"/>
          <w:lang w:eastAsia="ru-RU"/>
        </w:rPr>
        <w:drawing>
          <wp:inline distT="0" distB="0" distL="0" distR="0" wp14:anchorId="3491BA5C" wp14:editId="55A7358F">
            <wp:extent cx="666750" cy="209550"/>
            <wp:effectExtent l="0" t="0" r="0" b="0"/>
            <wp:docPr id="17" name="Рисунок 17" descr="E:\disc\__ТДУ АТ\tdy\M1a\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disc\__ТДУ АТ\tdy\M1a\6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rsidRPr="00873145">
        <w:rPr>
          <w:rFonts w:ascii="Times New Roman" w:hAnsi="Times New Roman" w:cs="Times New Roman"/>
          <w:sz w:val="28"/>
          <w:szCs w:val="28"/>
        </w:rPr>
        <w:t xml:space="preserve"> (табл. 1.7) могут быть </w:t>
      </w:r>
      <w:proofErr w:type="gramStart"/>
      <w:r w:rsidRPr="00873145">
        <w:rPr>
          <w:rFonts w:ascii="Times New Roman" w:hAnsi="Times New Roman" w:cs="Times New Roman"/>
          <w:sz w:val="28"/>
          <w:szCs w:val="28"/>
        </w:rPr>
        <w:t>представлены</w:t>
      </w:r>
      <w:proofErr w:type="gramEnd"/>
      <w:r w:rsidRPr="00873145">
        <w:rPr>
          <w:rFonts w:ascii="Times New Roman" w:hAnsi="Times New Roman" w:cs="Times New Roman"/>
          <w:sz w:val="28"/>
          <w:szCs w:val="28"/>
        </w:rPr>
        <w:t xml:space="preserve"> картами Карно (рис. 1.7):</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0ABE9C7F" wp14:editId="4D867D0B">
            <wp:extent cx="4733925" cy="3933825"/>
            <wp:effectExtent l="0" t="0" r="9525" b="9525"/>
            <wp:docPr id="18" name="Рисунок 18" descr="E:\disc\__ТДУ АТ\tdy\M1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disc\__ТДУ АТ\tdy\M1a\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3925" cy="393382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lastRenderedPageBreak/>
        <w:t xml:space="preserve">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Координатными картами удобно задавать логические функции не более чем от пяти аргументов. В частности, карта Карно для функции аргументов а, в, с, d </w:t>
      </w:r>
      <w:proofErr w:type="gramStart"/>
      <w:r w:rsidRPr="00873145">
        <w:rPr>
          <w:rFonts w:ascii="Times New Roman" w:hAnsi="Times New Roman" w:cs="Times New Roman"/>
          <w:sz w:val="28"/>
          <w:szCs w:val="28"/>
        </w:rPr>
        <w:t xml:space="preserve">( </w:t>
      </w:r>
      <w:proofErr w:type="gramEnd"/>
      <w:r w:rsidRPr="00873145">
        <w:rPr>
          <w:rFonts w:ascii="Times New Roman" w:hAnsi="Times New Roman" w:cs="Times New Roman"/>
          <w:sz w:val="28"/>
          <w:szCs w:val="28"/>
        </w:rPr>
        <w:t>аргумент а является старшим) показана на рис. 1.8. Для примера в клеточки вписаны номера наборов. При заполнении такой карты в эти клетки записываются соответствующие на</w:t>
      </w:r>
      <w:r w:rsidR="00C85DBC" w:rsidRPr="00873145">
        <w:rPr>
          <w:rFonts w:ascii="Times New Roman" w:hAnsi="Times New Roman" w:cs="Times New Roman"/>
          <w:sz w:val="28"/>
          <w:szCs w:val="28"/>
        </w:rPr>
        <w:t xml:space="preserve">борам аргументов значения ФАЛ. </w:t>
      </w:r>
    </w:p>
    <w:p w:rsidR="00431B3D" w:rsidRPr="00873145" w:rsidRDefault="00431B3D" w:rsidP="00431B3D">
      <w:pPr>
        <w:rPr>
          <w:rFonts w:ascii="Times New Roman" w:hAnsi="Times New Roman" w:cs="Times New Roman"/>
          <w:b/>
          <w:sz w:val="28"/>
          <w:szCs w:val="28"/>
        </w:rPr>
      </w:pPr>
      <w:r w:rsidRPr="00873145">
        <w:rPr>
          <w:rFonts w:ascii="Times New Roman" w:hAnsi="Times New Roman" w:cs="Times New Roman"/>
          <w:b/>
          <w:sz w:val="28"/>
          <w:szCs w:val="28"/>
        </w:rPr>
        <w:t>1.3. Канонические формы представления функций алгебры логики</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Каноническими формами представления логических функций являются совершенные дизъюнктивная (СДНФ) и конъюнкт</w:t>
      </w:r>
      <w:r w:rsidR="00C85DBC" w:rsidRPr="00873145">
        <w:rPr>
          <w:rFonts w:ascii="Times New Roman" w:hAnsi="Times New Roman" w:cs="Times New Roman"/>
          <w:sz w:val="28"/>
          <w:szCs w:val="28"/>
        </w:rPr>
        <w:t xml:space="preserve">ивная (СКНФ) нормальные формы.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Дизъюнктивной нормальной формой (ДНФ) называется такая форма ФАЛ, при которой функция записывается в виде дизъюнкции простых конъюнкций пр</w:t>
      </w:r>
      <w:r w:rsidR="00C85DBC" w:rsidRPr="00873145">
        <w:rPr>
          <w:rFonts w:ascii="Times New Roman" w:hAnsi="Times New Roman" w:cs="Times New Roman"/>
          <w:sz w:val="28"/>
          <w:szCs w:val="28"/>
        </w:rPr>
        <w:t xml:space="preserve">ямых или инверсных аргументов: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 </w:t>
      </w:r>
      <w:r w:rsidR="00C85DBC" w:rsidRPr="00873145">
        <w:rPr>
          <w:rFonts w:ascii="Times New Roman" w:hAnsi="Times New Roman" w:cs="Times New Roman"/>
          <w:noProof/>
          <w:sz w:val="28"/>
          <w:szCs w:val="28"/>
          <w:lang w:eastAsia="ru-RU"/>
        </w:rPr>
        <w:drawing>
          <wp:inline distT="0" distB="0" distL="0" distR="0" wp14:anchorId="3B77DEB8" wp14:editId="00A81CE1">
            <wp:extent cx="4067175" cy="295275"/>
            <wp:effectExtent l="0" t="0" r="9525" b="9525"/>
            <wp:docPr id="19" name="Рисунок 19" descr="E:\disc\__ТДУ АТ\tdy\M1a\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isc\__ТДУ АТ\tdy\M1a\1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7175" cy="29527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Если в каждой конъюнкции ДНФ присутствуют все аргументы функции, то такая форма носит название совершенной:</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4C6883A8" wp14:editId="608FAC68">
            <wp:extent cx="4495800" cy="323850"/>
            <wp:effectExtent l="0" t="0" r="0" b="0"/>
            <wp:docPr id="20" name="Рисунок 20" descr="E:\disc\__ТДУ АТ\tdy\M1a\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disc\__ТДУ АТ\tdy\M1a\5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0" cy="32385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Для перехода от ДНФ к СДНФ необходимо в каждую конъюнкцию ДНФ ввести недостающие аргументы путём умножения её на выражение вида</w:t>
      </w:r>
      <w:r w:rsidR="00C85DBC" w:rsidRPr="00873145">
        <w:rPr>
          <w:rFonts w:ascii="Times New Roman" w:hAnsi="Times New Roman" w:cs="Times New Roman"/>
          <w:sz w:val="28"/>
          <w:szCs w:val="28"/>
        </w:rPr>
        <w:t xml:space="preserve"> </w:t>
      </w:r>
      <w:r w:rsidR="00C85DBC" w:rsidRPr="00873145">
        <w:rPr>
          <w:rFonts w:ascii="Times New Roman" w:hAnsi="Times New Roman" w:cs="Times New Roman"/>
          <w:noProof/>
          <w:sz w:val="28"/>
          <w:szCs w:val="28"/>
          <w:lang w:eastAsia="ru-RU"/>
        </w:rPr>
        <w:drawing>
          <wp:inline distT="0" distB="0" distL="0" distR="0" wp14:anchorId="02D5F810" wp14:editId="659A2EF7">
            <wp:extent cx="581025" cy="247650"/>
            <wp:effectExtent l="0" t="0" r="9525" b="0"/>
            <wp:docPr id="21" name="Рисунок 21" descr="E:\disc\__ТДУ АТ\tdy\M1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disc\__ТДУ АТ\tdy\M1a\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67089990" wp14:editId="4FF8265E">
            <wp:extent cx="4972050" cy="762000"/>
            <wp:effectExtent l="0" t="0" r="0" b="0"/>
            <wp:docPr id="22" name="Рисунок 22" descr="E:\disc\__ТДУ АТ\tdy\M1a\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disc\__ТДУ АТ\tdy\M1a\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72050" cy="76200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СДНФ может быть получена непосредственно из таблицы истинности, если представить в виде конъюнкций наборы аргументов, на которых функция равна 1, и объединить их знаками</w:t>
      </w:r>
      <w:r w:rsidR="00C85DBC" w:rsidRPr="00873145">
        <w:rPr>
          <w:rFonts w:ascii="Times New Roman" w:hAnsi="Times New Roman" w:cs="Times New Roman"/>
          <w:sz w:val="28"/>
          <w:szCs w:val="28"/>
        </w:rPr>
        <w:t xml:space="preserve"> дизъюнкции.</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Так, из табл. 1.5 можно записать: </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7DE4C40E" wp14:editId="4C423A1B">
            <wp:extent cx="3771900" cy="285750"/>
            <wp:effectExtent l="0" t="0" r="0" b="0"/>
            <wp:docPr id="23" name="Рисунок 23" descr="E:\disc\__ТДУ АТ\tdy\M1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disc\__ТДУ АТ\tdy\M1a\2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1900" cy="28575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а из табл. 1.6 аналогично: </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lastRenderedPageBreak/>
        <w:drawing>
          <wp:inline distT="0" distB="0" distL="0" distR="0" wp14:anchorId="23BC02BD" wp14:editId="7EC1D9D5">
            <wp:extent cx="4162425" cy="257175"/>
            <wp:effectExtent l="0" t="0" r="9525" b="9525"/>
            <wp:docPr id="24" name="Рисунок 24" descr="E:\disc\__ТДУ АТ\tdy\M1a\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disc\__ТДУ АТ\tdy\M1a\2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62425" cy="25717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Конъюнктивной нормальной формой (КНФ) называется форма представления функции в виде конъюнкции простых дизъюнкций прямых или инверсных аргументов:</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6DCEC407" wp14:editId="30431FEE">
            <wp:extent cx="4619625" cy="295275"/>
            <wp:effectExtent l="0" t="0" r="9525" b="9525"/>
            <wp:docPr id="25" name="Рисунок 25" descr="E:\disc\__ТДУ АТ\tdy\M1a\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disc\__ТДУ АТ\tdy\M1a\2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19625" cy="29527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Если в каждой дизъюнкции КНФ содержится полное количество аргументов ФАЛ, то такая форма называется совершенной: </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1A2CA9C8" wp14:editId="3E7A1999">
            <wp:extent cx="5095875" cy="295275"/>
            <wp:effectExtent l="0" t="0" r="9525" b="9525"/>
            <wp:docPr id="26" name="Рисунок 26" descr="E:\disc\__ТДУ АТ\tdy\M1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disc\__ТДУ АТ\tdy\M1a\2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95875" cy="29527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Для перехода от КНФ к СКНФ необходимо к каждой дизъюнкции с недостающими аргументами прибавить выражения вида</w:t>
      </w:r>
      <w:r w:rsidR="00C85DBC" w:rsidRPr="00873145">
        <w:rPr>
          <w:rFonts w:ascii="Times New Roman" w:hAnsi="Times New Roman" w:cs="Times New Roman"/>
          <w:noProof/>
          <w:sz w:val="28"/>
          <w:szCs w:val="28"/>
          <w:lang w:eastAsia="ru-RU"/>
        </w:rPr>
        <w:drawing>
          <wp:inline distT="0" distB="0" distL="0" distR="0" wp14:anchorId="6D34E868" wp14:editId="21C4D837">
            <wp:extent cx="628650" cy="257175"/>
            <wp:effectExtent l="0" t="0" r="0" b="9525"/>
            <wp:docPr id="27" name="Рисунок 27" descr="E:\disc\__ТДУ АТ\tdy\M1a\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disc\__ТДУ АТ\tdy\M1a\2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sidRPr="00873145">
        <w:rPr>
          <w:rFonts w:ascii="Times New Roman" w:hAnsi="Times New Roman" w:cs="Times New Roman"/>
          <w:sz w:val="28"/>
          <w:szCs w:val="28"/>
        </w:rPr>
        <w:t xml:space="preserve">, где </w:t>
      </w:r>
      <w:proofErr w:type="spellStart"/>
      <w:r w:rsidRPr="00873145">
        <w:rPr>
          <w:rFonts w:ascii="Times New Roman" w:hAnsi="Times New Roman" w:cs="Times New Roman"/>
          <w:sz w:val="28"/>
          <w:szCs w:val="28"/>
        </w:rPr>
        <w:t>xi</w:t>
      </w:r>
      <w:proofErr w:type="spellEnd"/>
      <w:r w:rsidRPr="00873145">
        <w:rPr>
          <w:rFonts w:ascii="Times New Roman" w:hAnsi="Times New Roman" w:cs="Times New Roman"/>
          <w:sz w:val="28"/>
          <w:szCs w:val="28"/>
        </w:rPr>
        <w:t xml:space="preserve"> – недостающий аргумент:</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17A78854" wp14:editId="1125C9E6">
            <wp:extent cx="5324475" cy="733425"/>
            <wp:effectExtent l="0" t="0" r="9525" b="9525"/>
            <wp:docPr id="28" name="Рисунок 28" descr="E:\disc\__ТДУ АТ\tdy\M1a\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disc\__ТДУ АТ\tdy\M1a\2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4475" cy="73342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Для получения СКНФ из таблицы зависимости необходимо представить в виде инверсий наборы аргументов, на которых функция принимает значение 0, и объ</w:t>
      </w:r>
      <w:r w:rsidR="00C85DBC" w:rsidRPr="00873145">
        <w:rPr>
          <w:rFonts w:ascii="Times New Roman" w:hAnsi="Times New Roman" w:cs="Times New Roman"/>
          <w:sz w:val="28"/>
          <w:szCs w:val="28"/>
        </w:rPr>
        <w:t xml:space="preserve">единить их знаками конъюнкции.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Так, из табл. 1.5 можно получить:</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71BF25B0" wp14:editId="4D15C66D">
            <wp:extent cx="4238625" cy="409575"/>
            <wp:effectExtent l="0" t="0" r="9525" b="9525"/>
            <wp:docPr id="29" name="Рисунок 29" descr="E:\disc\__ТДУ АТ\tdy\M1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disc\__ТДУ АТ\tdy\M1a\2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38625" cy="409575"/>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а из табл. 1.6 аналогично:</w:t>
      </w:r>
    </w:p>
    <w:p w:rsidR="00431B3D" w:rsidRPr="00873145" w:rsidRDefault="00C85DBC" w:rsidP="00431B3D">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14:anchorId="576A163E" wp14:editId="1BE42FC7">
            <wp:extent cx="5038725" cy="266700"/>
            <wp:effectExtent l="0" t="0" r="9525" b="0"/>
            <wp:docPr id="30" name="Рисунок 30" descr="E:\disc\__ТДУ АТ\tdy\M1a\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disc\__ТДУ АТ\tdy\M1a\2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38725" cy="266700"/>
                    </a:xfrm>
                    <a:prstGeom prst="rect">
                      <a:avLst/>
                    </a:prstGeom>
                    <a:noFill/>
                    <a:ln>
                      <a:noFill/>
                    </a:ln>
                  </pic:spPr>
                </pic:pic>
              </a:graphicData>
            </a:graphic>
          </wp:inline>
        </w:drawing>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431B3D" w:rsidRPr="00873145" w:rsidRDefault="00431B3D" w:rsidP="00431B3D">
      <w:pPr>
        <w:rPr>
          <w:rFonts w:ascii="Times New Roman" w:hAnsi="Times New Roman" w:cs="Times New Roman"/>
          <w:sz w:val="28"/>
          <w:szCs w:val="28"/>
        </w:rPr>
      </w:pPr>
      <w:r w:rsidRPr="00873145">
        <w:rPr>
          <w:rFonts w:ascii="Times New Roman" w:hAnsi="Times New Roman" w:cs="Times New Roman"/>
          <w:sz w:val="28"/>
          <w:szCs w:val="28"/>
        </w:rPr>
        <w:t>По каноническим формам (СДНФ и СКНФ) могут быть построены логические устройства, но, как правило, схемы в этих случаях содержат избыточное количество элементов и, прежде чем их составить, функции должны б</w:t>
      </w:r>
      <w:r w:rsidR="00C85DBC" w:rsidRPr="00873145">
        <w:rPr>
          <w:rFonts w:ascii="Times New Roman" w:hAnsi="Times New Roman" w:cs="Times New Roman"/>
          <w:sz w:val="28"/>
          <w:szCs w:val="28"/>
        </w:rPr>
        <w:t xml:space="preserve">ыть упрощены (минимизированы). </w:t>
      </w:r>
    </w:p>
    <w:p w:rsidR="00431B3D" w:rsidRPr="00E019C7" w:rsidRDefault="00431B3D" w:rsidP="00431B3D">
      <w:pPr>
        <w:rPr>
          <w:rFonts w:ascii="Times New Roman" w:hAnsi="Times New Roman" w:cs="Times New Roman"/>
          <w:b/>
          <w:sz w:val="28"/>
          <w:szCs w:val="28"/>
        </w:rPr>
      </w:pPr>
      <w:r w:rsidRPr="00E019C7">
        <w:rPr>
          <w:rFonts w:ascii="Times New Roman" w:hAnsi="Times New Roman" w:cs="Times New Roman"/>
          <w:b/>
          <w:sz w:val="28"/>
          <w:szCs w:val="28"/>
        </w:rPr>
        <w:lastRenderedPageBreak/>
        <w:t>1.4. Методы минимизации и минимальные формы функций алгебры логики</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При минимизации функций алгебры логики, заданных перечисленными выше способами, могут быть использованы методы: алгебраический (последовательный), Карно и </w:t>
      </w:r>
      <w:proofErr w:type="spellStart"/>
      <w:r w:rsidRPr="00E019C7">
        <w:rPr>
          <w:rFonts w:ascii="Times New Roman" w:hAnsi="Times New Roman" w:cs="Times New Roman"/>
          <w:sz w:val="28"/>
          <w:szCs w:val="28"/>
        </w:rPr>
        <w:t>Квайна</w:t>
      </w:r>
      <w:proofErr w:type="spellEnd"/>
      <w:r w:rsidRPr="00E019C7">
        <w:rPr>
          <w:rFonts w:ascii="Times New Roman" w:hAnsi="Times New Roman" w:cs="Times New Roman"/>
          <w:sz w:val="28"/>
          <w:szCs w:val="28"/>
        </w:rPr>
        <w:t xml:space="preserve">. Алгебраический метод минимизации основан на применении законов алгебры логики к преобразованию выражения функции с целью получения минимальной формы. При этом первоначальная запись ФАЛ может быть любой. Методы Карно и </w:t>
      </w:r>
      <w:proofErr w:type="spellStart"/>
      <w:r w:rsidRPr="00E019C7">
        <w:rPr>
          <w:rFonts w:ascii="Times New Roman" w:hAnsi="Times New Roman" w:cs="Times New Roman"/>
          <w:sz w:val="28"/>
          <w:szCs w:val="28"/>
        </w:rPr>
        <w:t>Квайна</w:t>
      </w:r>
      <w:proofErr w:type="spellEnd"/>
      <w:r w:rsidRPr="00E019C7">
        <w:rPr>
          <w:rFonts w:ascii="Times New Roman" w:hAnsi="Times New Roman" w:cs="Times New Roman"/>
          <w:sz w:val="28"/>
          <w:szCs w:val="28"/>
        </w:rPr>
        <w:t xml:space="preserve"> используются при минимизации совершенных форм ФАЛ, и если они записаны в сокращенных, но не минимальных выражениях, то прежде, чем использовать тот или другой метод, необходимо привести заданную функцию к СДНФ или СКНФ рассмотренн</w:t>
      </w:r>
      <w:r w:rsidR="00E019C7" w:rsidRPr="00E019C7">
        <w:rPr>
          <w:rFonts w:ascii="Times New Roman" w:hAnsi="Times New Roman" w:cs="Times New Roman"/>
          <w:sz w:val="28"/>
          <w:szCs w:val="28"/>
        </w:rPr>
        <w:t xml:space="preserve">ыми в подразделе 1.3 методами.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Порядок применения всех этих методов описан в [2 – 4]. В качестве примера рассмотрим минимизацию функции трех аргументов: </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0D61BD19" wp14:editId="79A0127D">
            <wp:extent cx="4352925" cy="352425"/>
            <wp:effectExtent l="0" t="0" r="9525" b="9525"/>
            <wp:docPr id="31" name="Рисунок 31" descr="E:\disc\__ТДУ АТ\tdy\M1a\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disc\__ТДУ АТ\tdy\M1a\2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52925" cy="352425"/>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При алгебраическом методе минимизации данную функцию можно преобразовать путем вынесения за скобки общих конъюнкций и проведения операций склеивания.</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0CF23E46" wp14:editId="444BB675">
            <wp:extent cx="5429250" cy="790575"/>
            <wp:effectExtent l="0" t="0" r="0" b="9525"/>
            <wp:docPr id="32" name="Рисунок 32" descr="E:\disc\__ТДУ АТ\tdy\M1a\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disc\__ТДУ АТ\tdy\M1a\3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0" cy="790575"/>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Если функция задана в СКНФ, то ее минимизация проводится с использованием распределительного закона:</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27A374BB" wp14:editId="44C1F5B0">
            <wp:extent cx="4914900" cy="866775"/>
            <wp:effectExtent l="0" t="0" r="0" b="9525"/>
            <wp:docPr id="33" name="Рисунок 33" descr="E:\disc\__ТДУ АТ\tdy\M1a\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disc\__ТДУ АТ\tdy\M1a\3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14900" cy="866775"/>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К </w:t>
      </w:r>
      <w:proofErr w:type="gramStart"/>
      <w:r w:rsidRPr="00E019C7">
        <w:rPr>
          <w:rFonts w:ascii="Times New Roman" w:hAnsi="Times New Roman" w:cs="Times New Roman"/>
          <w:sz w:val="28"/>
          <w:szCs w:val="28"/>
        </w:rPr>
        <w:t>алгебраическим</w:t>
      </w:r>
      <w:proofErr w:type="gramEnd"/>
      <w:r w:rsidRPr="00E019C7">
        <w:rPr>
          <w:rFonts w:ascii="Times New Roman" w:hAnsi="Times New Roman" w:cs="Times New Roman"/>
          <w:sz w:val="28"/>
          <w:szCs w:val="28"/>
        </w:rPr>
        <w:t xml:space="preserve"> относятся методы минимизации с помощью формул разложен</w:t>
      </w:r>
      <w:r w:rsidR="00E019C7" w:rsidRPr="00E019C7">
        <w:rPr>
          <w:rFonts w:ascii="Times New Roman" w:hAnsi="Times New Roman" w:cs="Times New Roman"/>
          <w:sz w:val="28"/>
          <w:szCs w:val="28"/>
        </w:rPr>
        <w:t xml:space="preserve">ия первого и второго рода [3].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Формула разложения первого рода основана на равенстве:</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lastRenderedPageBreak/>
        <w:drawing>
          <wp:inline distT="0" distB="0" distL="0" distR="0" wp14:anchorId="5FFB2CEA" wp14:editId="41F6EDE4">
            <wp:extent cx="4924425" cy="1276350"/>
            <wp:effectExtent l="0" t="0" r="9525" b="0"/>
            <wp:docPr id="34" name="Рисунок 34" descr="E:\disc\__ТДУ АТ\tdy\M1a\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disc\__ТДУ АТ\tdy\M1a\3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24425" cy="1276350"/>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а формула второго рода – на равенстве </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39111859" wp14:editId="5FDFE3F9">
            <wp:extent cx="4552950" cy="1333500"/>
            <wp:effectExtent l="0" t="0" r="0" b="0"/>
            <wp:docPr id="35" name="Рисунок 35" descr="E:\disc\__ТДУ АТ\tdy\M1a\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disc\__ТДУ АТ\tdy\M1a\33.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52950" cy="1333500"/>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Формулы разложения используют при минимизации сложных скобочных форм ФАЛ, причем формула первого рода применяется для минимизации функций, имеющих характер дизъюнктивных форм, а второго рода – конъюнктивных. </w:t>
      </w:r>
    </w:p>
    <w:p w:rsidR="00431B3D" w:rsidRPr="00E019C7" w:rsidRDefault="00431B3D" w:rsidP="00431B3D">
      <w:pPr>
        <w:rPr>
          <w:rFonts w:ascii="Times New Roman" w:hAnsi="Times New Roman" w:cs="Times New Roman"/>
          <w:sz w:val="28"/>
          <w:szCs w:val="28"/>
        </w:rPr>
      </w:pP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Рассмотрим примеры минимизации вышеприведенных функций с помощью формул разложения. Минимизация функции СДНФ проводится по формуле разложения первого рода: </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2B39B8E6" wp14:editId="6077298B">
            <wp:extent cx="5857875" cy="752475"/>
            <wp:effectExtent l="0" t="0" r="9525" b="9525"/>
            <wp:docPr id="36" name="Рисунок 36" descr="E:\disc\__ТДУ АТ\tdy\M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disc\__ТДУ АТ\tdy\M1a\3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57875" cy="752475"/>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а функция СКНФ минимизируется по формуле разложения второго рода:</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5681991B" wp14:editId="44DB71F5">
            <wp:extent cx="5743575" cy="1247775"/>
            <wp:effectExtent l="0" t="0" r="9525" b="9525"/>
            <wp:docPr id="37" name="Рисунок 37" descr="E:\disc\__ТДУ АТ\tdy\M1a\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disc\__ТДУ АТ\tdy\M1a\3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43575" cy="1247775"/>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lastRenderedPageBreak/>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При использовании метода Карно следует </w:t>
      </w:r>
      <w:proofErr w:type="gramStart"/>
      <w:r w:rsidRPr="00E019C7">
        <w:rPr>
          <w:rFonts w:ascii="Times New Roman" w:hAnsi="Times New Roman" w:cs="Times New Roman"/>
          <w:sz w:val="28"/>
          <w:szCs w:val="28"/>
        </w:rPr>
        <w:t>заданную</w:t>
      </w:r>
      <w:proofErr w:type="gramEnd"/>
      <w:r w:rsidRPr="00E019C7">
        <w:rPr>
          <w:rFonts w:ascii="Times New Roman" w:hAnsi="Times New Roman" w:cs="Times New Roman"/>
          <w:sz w:val="28"/>
          <w:szCs w:val="28"/>
        </w:rPr>
        <w:t xml:space="preserve"> ФАЛ представить координатной картой и провести операции склеивания путем объединения в замкнутые области значений функции, равных 1 или 0, и исключить из выражения функции аргументы, изменяющие свои значения в пределах выделенных областей. Функция запишется в минимальной дизъюнктивной нормальной форме (МДНФ), если операции склеивания проводились с наборами аргументов, на которых функция равна 1, и в минимальной конъюнктивной нормальной форме (МКНФ) при проведении операций склеивания с набора</w:t>
      </w:r>
      <w:r w:rsidR="00E019C7" w:rsidRPr="00E019C7">
        <w:rPr>
          <w:rFonts w:ascii="Times New Roman" w:hAnsi="Times New Roman" w:cs="Times New Roman"/>
          <w:sz w:val="28"/>
          <w:szCs w:val="28"/>
        </w:rPr>
        <w:t>ми, на которых функция равна 0.</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Следует помнить, что в одну область объединяются 2k </w:t>
      </w:r>
      <w:r w:rsidR="00E019C7" w:rsidRPr="00E019C7">
        <w:rPr>
          <w:rFonts w:ascii="Times New Roman" w:hAnsi="Times New Roman" w:cs="Times New Roman"/>
          <w:sz w:val="28"/>
          <w:szCs w:val="28"/>
        </w:rPr>
        <w:t>клеток, где k = 1, 2, 3 и т. д.</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Так, приведенная в предыдущем примере функция может быть представлена координатным способом в виде карты Карно, на которой показаны способы проведения операций склеивания (рис. 1.9). Минимизированные выражения функций будут соответствовать тем, которые получены при алгебраическом методе.</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31AF92FB" wp14:editId="37A66BE5">
            <wp:extent cx="1495425" cy="1485900"/>
            <wp:effectExtent l="0" t="0" r="9525" b="0"/>
            <wp:docPr id="38" name="Рисунок 38" descr="E:\disc\__ТДУ АТ\tdy\M1a\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disc\__ТДУ АТ\tdy\M1a\3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Так, приведенная в предыдущем примере функция может быть представлена координатным способом в виде карты Карно, на которой показаны способы проведения операций склеивания (рис. 1.9). Минимизированные выражения функций будут соответствовать тем, которые получ</w:t>
      </w:r>
      <w:r w:rsidR="00E019C7" w:rsidRPr="00E019C7">
        <w:rPr>
          <w:rFonts w:ascii="Times New Roman" w:hAnsi="Times New Roman" w:cs="Times New Roman"/>
          <w:sz w:val="28"/>
          <w:szCs w:val="28"/>
        </w:rPr>
        <w:t xml:space="preserve">ены при алгебраическом методе.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Метод </w:t>
      </w:r>
      <w:proofErr w:type="spellStart"/>
      <w:r w:rsidRPr="00E019C7">
        <w:rPr>
          <w:rFonts w:ascii="Times New Roman" w:hAnsi="Times New Roman" w:cs="Times New Roman"/>
          <w:sz w:val="28"/>
          <w:szCs w:val="28"/>
        </w:rPr>
        <w:t>Квайна</w:t>
      </w:r>
      <w:proofErr w:type="spellEnd"/>
      <w:r w:rsidRPr="00E019C7">
        <w:rPr>
          <w:rFonts w:ascii="Times New Roman" w:hAnsi="Times New Roman" w:cs="Times New Roman"/>
          <w:sz w:val="28"/>
          <w:szCs w:val="28"/>
        </w:rPr>
        <w:t xml:space="preserve"> заключается в последовательном проведении операций склеивания и поглощения. При этом в результате операций склеивания получаются </w:t>
      </w:r>
      <w:proofErr w:type="spellStart"/>
      <w:r w:rsidRPr="00E019C7">
        <w:rPr>
          <w:rFonts w:ascii="Times New Roman" w:hAnsi="Times New Roman" w:cs="Times New Roman"/>
          <w:sz w:val="28"/>
          <w:szCs w:val="28"/>
        </w:rPr>
        <w:t>импликанты</w:t>
      </w:r>
      <w:proofErr w:type="spellEnd"/>
      <w:r w:rsidRPr="00E019C7">
        <w:rPr>
          <w:rFonts w:ascii="Times New Roman" w:hAnsi="Times New Roman" w:cs="Times New Roman"/>
          <w:sz w:val="28"/>
          <w:szCs w:val="28"/>
        </w:rPr>
        <w:t xml:space="preserve"> – </w:t>
      </w:r>
      <w:proofErr w:type="spellStart"/>
      <w:r w:rsidRPr="00E019C7">
        <w:rPr>
          <w:rFonts w:ascii="Times New Roman" w:hAnsi="Times New Roman" w:cs="Times New Roman"/>
          <w:sz w:val="28"/>
          <w:szCs w:val="28"/>
        </w:rPr>
        <w:t>минтермы</w:t>
      </w:r>
      <w:proofErr w:type="spellEnd"/>
      <w:r w:rsidRPr="00E019C7">
        <w:rPr>
          <w:rFonts w:ascii="Times New Roman" w:hAnsi="Times New Roman" w:cs="Times New Roman"/>
          <w:sz w:val="28"/>
          <w:szCs w:val="28"/>
        </w:rPr>
        <w:t xml:space="preserve">, если наборы аргументов, над которыми проводятся операции склеивания, представлены в виде конъюнкций, и </w:t>
      </w:r>
      <w:proofErr w:type="spellStart"/>
      <w:r w:rsidRPr="00E019C7">
        <w:rPr>
          <w:rFonts w:ascii="Times New Roman" w:hAnsi="Times New Roman" w:cs="Times New Roman"/>
          <w:sz w:val="28"/>
          <w:szCs w:val="28"/>
        </w:rPr>
        <w:t>макстермы</w:t>
      </w:r>
      <w:proofErr w:type="spellEnd"/>
      <w:r w:rsidRPr="00E019C7">
        <w:rPr>
          <w:rFonts w:ascii="Times New Roman" w:hAnsi="Times New Roman" w:cs="Times New Roman"/>
          <w:sz w:val="28"/>
          <w:szCs w:val="28"/>
        </w:rPr>
        <w:t xml:space="preserve">, если наборы аргументов представлены в виде дизъюнкций. </w:t>
      </w:r>
      <w:proofErr w:type="spellStart"/>
      <w:r w:rsidRPr="00E019C7">
        <w:rPr>
          <w:rFonts w:ascii="Times New Roman" w:hAnsi="Times New Roman" w:cs="Times New Roman"/>
          <w:sz w:val="28"/>
          <w:szCs w:val="28"/>
        </w:rPr>
        <w:t>Импликанты</w:t>
      </w:r>
      <w:proofErr w:type="spellEnd"/>
      <w:r w:rsidRPr="00E019C7">
        <w:rPr>
          <w:rFonts w:ascii="Times New Roman" w:hAnsi="Times New Roman" w:cs="Times New Roman"/>
          <w:sz w:val="28"/>
          <w:szCs w:val="28"/>
        </w:rPr>
        <w:t xml:space="preserve"> вводятся в состав функции, и проводятся </w:t>
      </w:r>
      <w:r w:rsidRPr="00E019C7">
        <w:rPr>
          <w:rFonts w:ascii="Times New Roman" w:hAnsi="Times New Roman" w:cs="Times New Roman"/>
          <w:sz w:val="28"/>
          <w:szCs w:val="28"/>
        </w:rPr>
        <w:lastRenderedPageBreak/>
        <w:t>операции поглощения, в результате которых пол</w:t>
      </w:r>
      <w:r w:rsidR="00E019C7" w:rsidRPr="00E019C7">
        <w:rPr>
          <w:rFonts w:ascii="Times New Roman" w:hAnsi="Times New Roman" w:cs="Times New Roman"/>
          <w:sz w:val="28"/>
          <w:szCs w:val="28"/>
        </w:rPr>
        <w:t xml:space="preserve">учаются минимальные формы ФАЛ.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Метод</w:t>
      </w:r>
      <w:r w:rsidR="00E019C7" w:rsidRPr="00E019C7">
        <w:rPr>
          <w:rFonts w:ascii="Times New Roman" w:hAnsi="Times New Roman" w:cs="Times New Roman"/>
          <w:sz w:val="28"/>
          <w:szCs w:val="28"/>
        </w:rPr>
        <w:t xml:space="preserve"> </w:t>
      </w:r>
      <w:r w:rsidRPr="00E019C7">
        <w:rPr>
          <w:rFonts w:ascii="Times New Roman" w:hAnsi="Times New Roman" w:cs="Times New Roman"/>
          <w:sz w:val="28"/>
          <w:szCs w:val="28"/>
        </w:rPr>
        <w:t xml:space="preserve"> </w:t>
      </w:r>
      <w:proofErr w:type="spellStart"/>
      <w:r w:rsidRPr="00E019C7">
        <w:rPr>
          <w:rFonts w:ascii="Times New Roman" w:hAnsi="Times New Roman" w:cs="Times New Roman"/>
          <w:sz w:val="28"/>
          <w:szCs w:val="28"/>
        </w:rPr>
        <w:t>Квайна</w:t>
      </w:r>
      <w:proofErr w:type="spellEnd"/>
      <w:r w:rsidRPr="00E019C7">
        <w:rPr>
          <w:rFonts w:ascii="Times New Roman" w:hAnsi="Times New Roman" w:cs="Times New Roman"/>
          <w:sz w:val="28"/>
          <w:szCs w:val="28"/>
        </w:rPr>
        <w:t xml:space="preserve"> используется при минимизации функций и систем ФАЛ, определенных на всех наборах аргум</w:t>
      </w:r>
      <w:r w:rsidR="00E019C7" w:rsidRPr="00E019C7">
        <w:rPr>
          <w:rFonts w:ascii="Times New Roman" w:hAnsi="Times New Roman" w:cs="Times New Roman"/>
          <w:sz w:val="28"/>
          <w:szCs w:val="28"/>
        </w:rPr>
        <w:t>ентов без ограничения их числа.</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Для приведенной в рассматриваемом примере функции</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0685F953" wp14:editId="5CBAA36B">
            <wp:extent cx="4152900" cy="323850"/>
            <wp:effectExtent l="0" t="0" r="0" b="0"/>
            <wp:docPr id="39" name="Рисунок 39" descr="E:\disc\__ТДУ АТ\tdy\M1a\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disc\__ТДУ АТ\tdy\M1a\37.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52900" cy="323850"/>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находятся </w:t>
      </w:r>
      <w:proofErr w:type="spellStart"/>
      <w:r w:rsidRPr="00E019C7">
        <w:rPr>
          <w:rFonts w:ascii="Times New Roman" w:hAnsi="Times New Roman" w:cs="Times New Roman"/>
          <w:sz w:val="28"/>
          <w:szCs w:val="28"/>
        </w:rPr>
        <w:t>импликанты</w:t>
      </w:r>
      <w:proofErr w:type="spellEnd"/>
      <w:r w:rsidRPr="00E019C7">
        <w:rPr>
          <w:rFonts w:ascii="Times New Roman" w:hAnsi="Times New Roman" w:cs="Times New Roman"/>
          <w:sz w:val="28"/>
          <w:szCs w:val="28"/>
        </w:rPr>
        <w:t xml:space="preserve"> </w:t>
      </w:r>
      <w:r w:rsidR="00E019C7" w:rsidRPr="00E019C7">
        <w:rPr>
          <w:rFonts w:ascii="Times New Roman" w:hAnsi="Times New Roman" w:cs="Times New Roman"/>
          <w:noProof/>
          <w:sz w:val="28"/>
          <w:szCs w:val="28"/>
          <w:lang w:eastAsia="ru-RU"/>
        </w:rPr>
        <w:drawing>
          <wp:inline distT="0" distB="0" distL="0" distR="0" wp14:anchorId="7F1C1789" wp14:editId="73BFD089">
            <wp:extent cx="933450" cy="209550"/>
            <wp:effectExtent l="0" t="0" r="0" b="0"/>
            <wp:docPr id="40" name="Рисунок 40" descr="E:\disc\__ТДУ АТ\tdy\M1a\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disc\__ТДУ АТ\tdy\M1a\38.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209550"/>
                    </a:xfrm>
                    <a:prstGeom prst="rect">
                      <a:avLst/>
                    </a:prstGeom>
                    <a:noFill/>
                    <a:ln>
                      <a:noFill/>
                    </a:ln>
                  </pic:spPr>
                </pic:pic>
              </a:graphicData>
            </a:graphic>
          </wp:inline>
        </w:drawing>
      </w:r>
      <w:r w:rsidRPr="00E019C7">
        <w:rPr>
          <w:rFonts w:ascii="Times New Roman" w:hAnsi="Times New Roman" w:cs="Times New Roman"/>
          <w:sz w:val="28"/>
          <w:szCs w:val="28"/>
        </w:rPr>
        <w:t xml:space="preserve">, полученные в соответствии с законом склеивания, составляется </w:t>
      </w:r>
      <w:proofErr w:type="spellStart"/>
      <w:r w:rsidRPr="00E019C7">
        <w:rPr>
          <w:rFonts w:ascii="Times New Roman" w:hAnsi="Times New Roman" w:cs="Times New Roman"/>
          <w:sz w:val="28"/>
          <w:szCs w:val="28"/>
        </w:rPr>
        <w:t>импликантная</w:t>
      </w:r>
      <w:proofErr w:type="spellEnd"/>
      <w:r w:rsidRPr="00E019C7">
        <w:rPr>
          <w:rFonts w:ascii="Times New Roman" w:hAnsi="Times New Roman" w:cs="Times New Roman"/>
          <w:sz w:val="28"/>
          <w:szCs w:val="28"/>
        </w:rPr>
        <w:t xml:space="preserve"> таблица (табл. 1.8), по которой проводятся операции поглощения в соответствии с [4], и записывается минимизированная функция. Для функции, записанной в СКНФ, </w:t>
      </w:r>
      <w:r w:rsidRPr="00E019C7">
        <w:rPr>
          <w:rFonts w:ascii="Times New Roman" w:hAnsi="Times New Roman" w:cs="Times New Roman"/>
          <w:sz w:val="28"/>
          <w:szCs w:val="28"/>
        </w:rPr>
        <w:cr/>
      </w:r>
      <w:r w:rsidR="00E019C7" w:rsidRPr="00E019C7">
        <w:rPr>
          <w:rFonts w:ascii="Times New Roman" w:hAnsi="Times New Roman" w:cs="Times New Roman"/>
          <w:noProof/>
          <w:sz w:val="28"/>
          <w:szCs w:val="28"/>
          <w:lang w:eastAsia="ru-RU"/>
        </w:rPr>
        <w:drawing>
          <wp:inline distT="0" distB="0" distL="0" distR="0" wp14:anchorId="20B01C05" wp14:editId="1F2FB639">
            <wp:extent cx="4514850" cy="285750"/>
            <wp:effectExtent l="0" t="0" r="0" b="0"/>
            <wp:docPr id="41" name="Рисунок 41" descr="E:\disc\__ТДУ АТ\tdy\M1a\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disc\__ТДУ АТ\tdy\M1a\39.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14850" cy="285750"/>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proofErr w:type="spellStart"/>
      <w:r w:rsidRPr="00E019C7">
        <w:rPr>
          <w:rFonts w:ascii="Times New Roman" w:hAnsi="Times New Roman" w:cs="Times New Roman"/>
          <w:sz w:val="28"/>
          <w:szCs w:val="28"/>
        </w:rPr>
        <w:t>импликантами</w:t>
      </w:r>
      <w:proofErr w:type="spellEnd"/>
      <w:r w:rsidRPr="00E019C7">
        <w:rPr>
          <w:rFonts w:ascii="Times New Roman" w:hAnsi="Times New Roman" w:cs="Times New Roman"/>
          <w:sz w:val="28"/>
          <w:szCs w:val="28"/>
        </w:rPr>
        <w:t xml:space="preserve"> будут </w:t>
      </w:r>
      <w:r w:rsidR="00E019C7" w:rsidRPr="00E019C7">
        <w:rPr>
          <w:rFonts w:ascii="Times New Roman" w:hAnsi="Times New Roman" w:cs="Times New Roman"/>
          <w:noProof/>
          <w:sz w:val="28"/>
          <w:szCs w:val="28"/>
          <w:lang w:eastAsia="ru-RU"/>
        </w:rPr>
        <w:drawing>
          <wp:inline distT="0" distB="0" distL="0" distR="0" wp14:anchorId="046E6A59" wp14:editId="1AF2904E">
            <wp:extent cx="1200150" cy="228600"/>
            <wp:effectExtent l="0" t="0" r="0" b="0"/>
            <wp:docPr id="42" name="Рисунок 42" descr="E:\disc\__ТДУ АТ\tdy\M1a\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disc\__ТДУ АТ\tdy\M1a\4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00150" cy="228600"/>
                    </a:xfrm>
                    <a:prstGeom prst="rect">
                      <a:avLst/>
                    </a:prstGeom>
                    <a:noFill/>
                    <a:ln>
                      <a:noFill/>
                    </a:ln>
                  </pic:spPr>
                </pic:pic>
              </a:graphicData>
            </a:graphic>
          </wp:inline>
        </w:drawing>
      </w:r>
      <w:r w:rsidRPr="00E019C7">
        <w:rPr>
          <w:rFonts w:ascii="Times New Roman" w:hAnsi="Times New Roman" w:cs="Times New Roman"/>
          <w:sz w:val="28"/>
          <w:szCs w:val="28"/>
        </w:rPr>
        <w:t xml:space="preserve">, а </w:t>
      </w:r>
      <w:proofErr w:type="spellStart"/>
      <w:r w:rsidRPr="00E019C7">
        <w:rPr>
          <w:rFonts w:ascii="Times New Roman" w:hAnsi="Times New Roman" w:cs="Times New Roman"/>
          <w:sz w:val="28"/>
          <w:szCs w:val="28"/>
        </w:rPr>
        <w:t>импликантная</w:t>
      </w:r>
      <w:proofErr w:type="spellEnd"/>
      <w:r w:rsidRPr="00E019C7">
        <w:rPr>
          <w:rFonts w:ascii="Times New Roman" w:hAnsi="Times New Roman" w:cs="Times New Roman"/>
          <w:sz w:val="28"/>
          <w:szCs w:val="28"/>
        </w:rPr>
        <w:t xml:space="preserve"> таблица составляется в виде табл. 1.9.</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6696CE1C" wp14:editId="426DF6D7">
            <wp:extent cx="4210050" cy="1466850"/>
            <wp:effectExtent l="0" t="0" r="0" b="0"/>
            <wp:docPr id="43" name="Рисунок 43" descr="E:\disc\__ТДУ АТ\tdy\M1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disc\__ТДУ АТ\tdy\M1a\4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10050" cy="1466850"/>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Поскольку найденные </w:t>
      </w:r>
      <w:proofErr w:type="spellStart"/>
      <w:r w:rsidRPr="00E019C7">
        <w:rPr>
          <w:rFonts w:ascii="Times New Roman" w:hAnsi="Times New Roman" w:cs="Times New Roman"/>
          <w:sz w:val="28"/>
          <w:szCs w:val="28"/>
        </w:rPr>
        <w:t>импликанты</w:t>
      </w:r>
      <w:proofErr w:type="spellEnd"/>
      <w:r w:rsidRPr="00E019C7">
        <w:rPr>
          <w:rFonts w:ascii="Times New Roman" w:hAnsi="Times New Roman" w:cs="Times New Roman"/>
          <w:sz w:val="28"/>
          <w:szCs w:val="28"/>
        </w:rPr>
        <w:t xml:space="preserve"> "перекрывают" столбцы таблицы в единственном числе, то функция в этом случае запишется так: </w:t>
      </w:r>
    </w:p>
    <w:p w:rsidR="00E019C7"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0FA37AD0" wp14:editId="0DAB35D6">
            <wp:extent cx="2705100" cy="428625"/>
            <wp:effectExtent l="0" t="0" r="0" b="9525"/>
            <wp:docPr id="45" name="Рисунок 45" descr="E:\disc\__ТДУ АТ\tdy\M1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disc\__ТДУ АТ\tdy\M1a\4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7C3D1606" wp14:editId="4E82E8BA">
            <wp:extent cx="4600575" cy="1495425"/>
            <wp:effectExtent l="0" t="0" r="9525" b="9525"/>
            <wp:docPr id="44" name="Рисунок 44" descr="E:\disc\__ТДУ АТ\tdy\M1a\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disc\__ТДУ АТ\tdy\M1a\4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00575" cy="1495425"/>
                    </a:xfrm>
                    <a:prstGeom prst="rect">
                      <a:avLst/>
                    </a:prstGeom>
                    <a:noFill/>
                    <a:ln>
                      <a:noFill/>
                    </a:ln>
                  </pic:spPr>
                </pic:pic>
              </a:graphicData>
            </a:graphic>
          </wp:inline>
        </w:drawing>
      </w:r>
    </w:p>
    <w:p w:rsidR="00431B3D" w:rsidRPr="00E019C7" w:rsidRDefault="00873145" w:rsidP="00431B3D">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Функция, записанная в МКНФ по табл. 1.9, представляется в виде:</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0F270DDA" wp14:editId="684B1559">
            <wp:extent cx="3267075" cy="314325"/>
            <wp:effectExtent l="0" t="0" r="9525" b="9525"/>
            <wp:docPr id="46" name="Рисунок 46" descr="E:\disc\__ТДУ АТ\tdy\M1a\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disc\__ТДУ АТ\tdy\M1a\5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67075" cy="314325"/>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В том случае, когда остаются не поглощенными какие-то члены функций, они вводятся в состав миними</w:t>
      </w:r>
      <w:r w:rsidR="00E019C7" w:rsidRPr="00E019C7">
        <w:rPr>
          <w:rFonts w:ascii="Times New Roman" w:hAnsi="Times New Roman" w:cs="Times New Roman"/>
          <w:sz w:val="28"/>
          <w:szCs w:val="28"/>
        </w:rPr>
        <w:t xml:space="preserve">зированных форм без изменения. </w:t>
      </w:r>
    </w:p>
    <w:p w:rsidR="00431B3D" w:rsidRPr="00E019C7" w:rsidRDefault="00431B3D" w:rsidP="00431B3D">
      <w:pPr>
        <w:rPr>
          <w:rFonts w:ascii="Times New Roman" w:hAnsi="Times New Roman" w:cs="Times New Roman"/>
          <w:b/>
          <w:sz w:val="28"/>
          <w:szCs w:val="28"/>
        </w:rPr>
      </w:pPr>
      <w:r w:rsidRPr="00E019C7">
        <w:rPr>
          <w:rFonts w:ascii="Times New Roman" w:hAnsi="Times New Roman" w:cs="Times New Roman"/>
          <w:b/>
          <w:sz w:val="28"/>
          <w:szCs w:val="28"/>
        </w:rPr>
        <w:t>1.5. Задания к разделу 1</w:t>
      </w:r>
    </w:p>
    <w:p w:rsidR="00431B3D" w:rsidRPr="00E019C7" w:rsidRDefault="00431B3D" w:rsidP="00E019C7">
      <w:pPr>
        <w:rPr>
          <w:rFonts w:ascii="Times New Roman" w:hAnsi="Times New Roman" w:cs="Times New Roman"/>
          <w:sz w:val="28"/>
          <w:szCs w:val="28"/>
        </w:rPr>
      </w:pPr>
      <w:r w:rsidRPr="00E019C7">
        <w:rPr>
          <w:rFonts w:ascii="Times New Roman" w:hAnsi="Times New Roman" w:cs="Times New Roman"/>
          <w:sz w:val="28"/>
          <w:szCs w:val="28"/>
        </w:rPr>
        <w:t xml:space="preserve">Вариант задания выбирается из табл. 10 в соответствии с порядковым номером в журнале или по заданию преподавателя. Для студентов заочного отделения вариант выбирается по сумме цифр шифра, если она не превышает 26. В противном случае – по сумме двух последних цифр. </w:t>
      </w:r>
    </w:p>
    <w:p w:rsidR="00431B3D" w:rsidRPr="00E019C7" w:rsidRDefault="00E019C7" w:rsidP="00431B3D">
      <w:pPr>
        <w:rPr>
          <w:rFonts w:ascii="Times New Roman" w:hAnsi="Times New Roman" w:cs="Times New Roman"/>
          <w:sz w:val="28"/>
          <w:szCs w:val="28"/>
        </w:rPr>
      </w:pPr>
      <w:r w:rsidRPr="00E019C7">
        <w:rPr>
          <w:rFonts w:ascii="Times New Roman" w:hAnsi="Times New Roman" w:cs="Times New Roman"/>
          <w:noProof/>
          <w:sz w:val="28"/>
          <w:szCs w:val="28"/>
          <w:lang w:eastAsia="ru-RU"/>
        </w:rPr>
        <w:drawing>
          <wp:inline distT="0" distB="0" distL="0" distR="0" wp14:anchorId="5D108D66" wp14:editId="5F0D572C">
            <wp:extent cx="5777150" cy="3352800"/>
            <wp:effectExtent l="0" t="0" r="0" b="0"/>
            <wp:docPr id="47" name="Рисунок 47" descr="E:\disc\__ТДУ АТ\tdy\M1a\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disc\__ТДУ АТ\tdy\M1a\4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77888" cy="3353228"/>
                    </a:xfrm>
                    <a:prstGeom prst="rect">
                      <a:avLst/>
                    </a:prstGeom>
                    <a:noFill/>
                    <a:ln>
                      <a:noFill/>
                    </a:ln>
                  </pic:spPr>
                </pic:pic>
              </a:graphicData>
            </a:graphic>
          </wp:inline>
        </w:drawing>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 xml:space="preserve">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В соот</w:t>
      </w:r>
      <w:r w:rsidR="00E019C7" w:rsidRPr="00E019C7">
        <w:rPr>
          <w:rFonts w:ascii="Times New Roman" w:hAnsi="Times New Roman" w:cs="Times New Roman"/>
          <w:sz w:val="28"/>
          <w:szCs w:val="28"/>
        </w:rPr>
        <w:t xml:space="preserve">ветствии с заданием требуется: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1) представить заданную функцию таблицей истинности, СДНФ</w:t>
      </w:r>
      <w:r w:rsidR="00E019C7" w:rsidRPr="00E019C7">
        <w:rPr>
          <w:rFonts w:ascii="Times New Roman" w:hAnsi="Times New Roman" w:cs="Times New Roman"/>
          <w:sz w:val="28"/>
          <w:szCs w:val="28"/>
        </w:rPr>
        <w:t xml:space="preserve">, СКНФ, координатным способом;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2) минимизировать функцию методами:</w:t>
      </w:r>
      <w:r w:rsidR="00E019C7" w:rsidRPr="00E019C7">
        <w:rPr>
          <w:rFonts w:ascii="Times New Roman" w:hAnsi="Times New Roman" w:cs="Times New Roman"/>
          <w:sz w:val="28"/>
          <w:szCs w:val="28"/>
        </w:rPr>
        <w:t xml:space="preserve"> алгебраическим, Карно, </w:t>
      </w:r>
      <w:proofErr w:type="spellStart"/>
      <w:r w:rsidR="00E019C7" w:rsidRPr="00E019C7">
        <w:rPr>
          <w:rFonts w:ascii="Times New Roman" w:hAnsi="Times New Roman" w:cs="Times New Roman"/>
          <w:sz w:val="28"/>
          <w:szCs w:val="28"/>
        </w:rPr>
        <w:t>Квайна</w:t>
      </w:r>
      <w:proofErr w:type="spellEnd"/>
      <w:r w:rsidR="00E019C7" w:rsidRPr="00E019C7">
        <w:rPr>
          <w:rFonts w:ascii="Times New Roman" w:hAnsi="Times New Roman" w:cs="Times New Roman"/>
          <w:sz w:val="28"/>
          <w:szCs w:val="28"/>
        </w:rPr>
        <w:t>;</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3) записать минимизир</w:t>
      </w:r>
      <w:r w:rsidR="00E019C7" w:rsidRPr="00E019C7">
        <w:rPr>
          <w:rFonts w:ascii="Times New Roman" w:hAnsi="Times New Roman" w:cs="Times New Roman"/>
          <w:sz w:val="28"/>
          <w:szCs w:val="28"/>
        </w:rPr>
        <w:t xml:space="preserve">ованные функции в МДНФ и МКНФ;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lastRenderedPageBreak/>
        <w:t>4) обосновать применяемые методы с точки зрения законов алгебры логики и дать их</w:t>
      </w:r>
      <w:r w:rsidR="00E019C7" w:rsidRPr="00E019C7">
        <w:rPr>
          <w:rFonts w:ascii="Times New Roman" w:hAnsi="Times New Roman" w:cs="Times New Roman"/>
          <w:sz w:val="28"/>
          <w:szCs w:val="28"/>
        </w:rPr>
        <w:t xml:space="preserve"> сравнительные характеристики; </w:t>
      </w:r>
    </w:p>
    <w:p w:rsidR="00431B3D" w:rsidRPr="00E019C7"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5) сделать выводы о целесообразности применения того или иного ме</w:t>
      </w:r>
      <w:r w:rsidR="00E019C7" w:rsidRPr="00E019C7">
        <w:rPr>
          <w:rFonts w:ascii="Times New Roman" w:hAnsi="Times New Roman" w:cs="Times New Roman"/>
          <w:sz w:val="28"/>
          <w:szCs w:val="28"/>
        </w:rPr>
        <w:t xml:space="preserve">тода при различных формах ФАЛ; </w:t>
      </w:r>
    </w:p>
    <w:p w:rsidR="00670BCB" w:rsidRDefault="00431B3D" w:rsidP="00431B3D">
      <w:pPr>
        <w:rPr>
          <w:rFonts w:ascii="Times New Roman" w:hAnsi="Times New Roman" w:cs="Times New Roman"/>
          <w:sz w:val="28"/>
          <w:szCs w:val="28"/>
        </w:rPr>
      </w:pPr>
      <w:r w:rsidRPr="00E019C7">
        <w:rPr>
          <w:rFonts w:ascii="Times New Roman" w:hAnsi="Times New Roman" w:cs="Times New Roman"/>
          <w:sz w:val="28"/>
          <w:szCs w:val="28"/>
        </w:rPr>
        <w:t>6) составить задачу и решить ее наиболее рациональным методом</w:t>
      </w: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Default="00873145" w:rsidP="00431B3D">
      <w:pPr>
        <w:rPr>
          <w:rFonts w:ascii="Times New Roman" w:hAnsi="Times New Roman" w:cs="Times New Roman"/>
          <w:sz w:val="28"/>
          <w:szCs w:val="28"/>
        </w:rPr>
      </w:pPr>
    </w:p>
    <w:p w:rsidR="00873145" w:rsidRPr="00873145" w:rsidRDefault="00873145" w:rsidP="00873145">
      <w:pPr>
        <w:jc w:val="center"/>
        <w:rPr>
          <w:rFonts w:ascii="Times New Roman" w:hAnsi="Times New Roman" w:cs="Times New Roman"/>
          <w:b/>
          <w:sz w:val="28"/>
          <w:szCs w:val="28"/>
        </w:rPr>
      </w:pPr>
      <w:r w:rsidRPr="00873145">
        <w:rPr>
          <w:rFonts w:ascii="Times New Roman" w:hAnsi="Times New Roman" w:cs="Times New Roman"/>
          <w:b/>
          <w:sz w:val="28"/>
          <w:szCs w:val="28"/>
        </w:rPr>
        <w:lastRenderedPageBreak/>
        <w:t>2. СИНТЕЗ КОМБИНАЦИОННЫХ СХЕМ</w:t>
      </w:r>
    </w:p>
    <w:p w:rsidR="00873145" w:rsidRPr="00873145" w:rsidRDefault="00873145" w:rsidP="00873145">
      <w:pPr>
        <w:jc w:val="center"/>
        <w:rPr>
          <w:rFonts w:ascii="Times New Roman" w:hAnsi="Times New Roman" w:cs="Times New Roman"/>
          <w:b/>
          <w:sz w:val="28"/>
          <w:szCs w:val="28"/>
        </w:rPr>
      </w:pPr>
      <w:r w:rsidRPr="00873145">
        <w:rPr>
          <w:rFonts w:ascii="Times New Roman" w:hAnsi="Times New Roman" w:cs="Times New Roman"/>
          <w:b/>
          <w:sz w:val="28"/>
          <w:szCs w:val="28"/>
        </w:rPr>
        <w:t>2.1. Синтез комбинационных схем на релейно-контактных элементах</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На релейно-контактных элементах реализуются функции, записанные в базисе {И, ИЛИ, НЕ} в МДНФ и МКНФ, причем прямое значение аргумента представляется замыкающим (фронтовым) контактом, инверсно</w:t>
      </w:r>
      <w:proofErr w:type="gramStart"/>
      <w:r w:rsidRPr="00873145">
        <w:rPr>
          <w:rFonts w:ascii="Times New Roman" w:hAnsi="Times New Roman" w:cs="Times New Roman"/>
          <w:sz w:val="28"/>
          <w:szCs w:val="28"/>
        </w:rPr>
        <w:t>е–</w:t>
      </w:r>
      <w:proofErr w:type="gramEnd"/>
      <w:r w:rsidRPr="00873145">
        <w:rPr>
          <w:rFonts w:ascii="Times New Roman" w:hAnsi="Times New Roman" w:cs="Times New Roman"/>
          <w:sz w:val="28"/>
          <w:szCs w:val="28"/>
        </w:rPr>
        <w:t xml:space="preserve"> размыкающим (тыловым), произведение (конъюнкция) аргументов– последовательным, а сумма (дизъюнкция) – параллельным соединением контактов. Релейно-контактная схема должна иметь столько входов, сколько аргументов содержится в выражении функции. На входах схемы включаются воспринимающие реле, контакты которых осуществляют физическую реализацию ФАЛ.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extent cx="5724525" cy="1971675"/>
            <wp:effectExtent l="0" t="0" r="9525" b="9525"/>
            <wp:docPr id="48" name="Рисунок 48" descr="E:\disc\__ТДУ АТ\tdy\M1a\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disc\__ТДУ АТ\tdy\M1a\5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24525" cy="1971675"/>
                    </a:xfrm>
                    <a:prstGeom prst="rect">
                      <a:avLst/>
                    </a:prstGeom>
                    <a:noFill/>
                    <a:ln>
                      <a:noFill/>
                    </a:ln>
                  </pic:spPr>
                </pic:pic>
              </a:graphicData>
            </a:graphic>
          </wp:inline>
        </w:drawing>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На рис. 2.1 приведена схема, реализующая функцию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extent cx="3619500" cy="247650"/>
            <wp:effectExtent l="0" t="0" r="0" b="0"/>
            <wp:docPr id="49" name="Рисунок 49" descr="E:\disc\__ТДУ АТ\tdy\M1a\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disc\__ТДУ АТ\tdy\M1a\47.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19500" cy="247650"/>
                    </a:xfrm>
                    <a:prstGeom prst="rect">
                      <a:avLst/>
                    </a:prstGeom>
                    <a:noFill/>
                    <a:ln>
                      <a:noFill/>
                    </a:ln>
                  </pic:spPr>
                </pic:pic>
              </a:graphicData>
            </a:graphic>
          </wp:inline>
        </w:drawing>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а на рис. 2.2 – функцию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extent cx="3686175" cy="323850"/>
            <wp:effectExtent l="0" t="0" r="9525" b="0"/>
            <wp:docPr id="50" name="Рисунок 50" descr="E:\disc\__ТДУ АТ\tdy\M1a\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disc\__ТДУ АТ\tdy\M1a\4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86175" cy="323850"/>
                    </a:xfrm>
                    <a:prstGeom prst="rect">
                      <a:avLst/>
                    </a:prstGeom>
                    <a:noFill/>
                    <a:ln>
                      <a:noFill/>
                    </a:ln>
                  </pic:spPr>
                </pic:pic>
              </a:graphicData>
            </a:graphic>
          </wp:inline>
        </w:drawing>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Поскольку в каждой из функций содержится по три аргумента, то в схемах, реализующих эти функции, включены по три воспринимающих реле (А, Б, С). Подача входных сигналов осуществляется при нажатии (замыкании) соответствующих кнопок, что вызывает включение того или иного реле. Выходная функция формируется контактами реле в соответствии с выражениями (2.1), (2.2). </w:t>
      </w:r>
    </w:p>
    <w:p w:rsidR="00873145" w:rsidRPr="00873145" w:rsidRDefault="00873145" w:rsidP="00873145">
      <w:pPr>
        <w:rPr>
          <w:rFonts w:ascii="Times New Roman" w:hAnsi="Times New Roman" w:cs="Times New Roman"/>
          <w:sz w:val="28"/>
          <w:szCs w:val="28"/>
        </w:rPr>
      </w:pPr>
    </w:p>
    <w:p w:rsidR="00873145" w:rsidRPr="00873145" w:rsidRDefault="00873145" w:rsidP="00873145">
      <w:pPr>
        <w:jc w:val="center"/>
        <w:rPr>
          <w:rFonts w:ascii="Times New Roman" w:hAnsi="Times New Roman" w:cs="Times New Roman"/>
          <w:b/>
          <w:sz w:val="28"/>
          <w:szCs w:val="28"/>
        </w:rPr>
      </w:pPr>
      <w:r w:rsidRPr="00873145">
        <w:rPr>
          <w:rFonts w:ascii="Times New Roman" w:hAnsi="Times New Roman" w:cs="Times New Roman"/>
          <w:b/>
          <w:sz w:val="28"/>
          <w:szCs w:val="28"/>
        </w:rPr>
        <w:lastRenderedPageBreak/>
        <w:t>2.2. Синтез комбинационных схем на логических элементах базиса {И, ИЛИ, НЕ}</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К логическим элементам (ЛЭ) данного базиса относятся элементы</w:t>
      </w:r>
      <w:proofErr w:type="gramStart"/>
      <w:r w:rsidRPr="00873145">
        <w:rPr>
          <w:rFonts w:ascii="Times New Roman" w:hAnsi="Times New Roman" w:cs="Times New Roman"/>
          <w:sz w:val="28"/>
          <w:szCs w:val="28"/>
        </w:rPr>
        <w:t xml:space="preserve"> И</w:t>
      </w:r>
      <w:proofErr w:type="gramEnd"/>
      <w:r w:rsidRPr="00873145">
        <w:rPr>
          <w:rFonts w:ascii="Times New Roman" w:hAnsi="Times New Roman" w:cs="Times New Roman"/>
          <w:sz w:val="28"/>
          <w:szCs w:val="28"/>
        </w:rPr>
        <w:t xml:space="preserve"> – </w:t>
      </w:r>
      <w:proofErr w:type="spellStart"/>
      <w:r w:rsidRPr="00873145">
        <w:rPr>
          <w:rFonts w:ascii="Times New Roman" w:hAnsi="Times New Roman" w:cs="Times New Roman"/>
          <w:sz w:val="28"/>
          <w:szCs w:val="28"/>
        </w:rPr>
        <w:t>конъюнктор</w:t>
      </w:r>
      <w:proofErr w:type="spellEnd"/>
      <w:r w:rsidRPr="00873145">
        <w:rPr>
          <w:rFonts w:ascii="Times New Roman" w:hAnsi="Times New Roman" w:cs="Times New Roman"/>
          <w:sz w:val="28"/>
          <w:szCs w:val="28"/>
        </w:rPr>
        <w:t xml:space="preserve"> (схема логического умножения, или схема совпадения), ИЛИ – </w:t>
      </w:r>
      <w:proofErr w:type="spellStart"/>
      <w:r w:rsidRPr="00873145">
        <w:rPr>
          <w:rFonts w:ascii="Times New Roman" w:hAnsi="Times New Roman" w:cs="Times New Roman"/>
          <w:sz w:val="28"/>
          <w:szCs w:val="28"/>
        </w:rPr>
        <w:t>дизъюнктор</w:t>
      </w:r>
      <w:proofErr w:type="spellEnd"/>
      <w:r w:rsidRPr="00873145">
        <w:rPr>
          <w:rFonts w:ascii="Times New Roman" w:hAnsi="Times New Roman" w:cs="Times New Roman"/>
          <w:sz w:val="28"/>
          <w:szCs w:val="28"/>
        </w:rPr>
        <w:t xml:space="preserve"> (схема логического сложения), НЕ – инвертор (схема логического отрицания). На них может быть реализована любая, сколь угодно сложная логическая функция, записанная в соответствующе</w:t>
      </w:r>
      <w:r>
        <w:rPr>
          <w:rFonts w:ascii="Times New Roman" w:hAnsi="Times New Roman" w:cs="Times New Roman"/>
          <w:sz w:val="28"/>
          <w:szCs w:val="28"/>
        </w:rPr>
        <w:t xml:space="preserve">м базисе.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Применяя элементы, приведенные в подразделе 2.1, выражения ФАЛ могут быть реализованы схемами, представленными на рис. 2.3 и 2.4. При этом схема, приведенная на рис. 2.3, реализует функцию (2.1), а на рис. 2.4 – функцию (2.2).</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extent cx="5334000" cy="2276475"/>
            <wp:effectExtent l="0" t="0" r="0" b="9525"/>
            <wp:docPr id="51" name="Рисунок 51" descr="E:\disc\__ТДУ АТ\tdy\M1a\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disc\__ТДУ АТ\tdy\M1a\59.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4000" cy="2276475"/>
                    </a:xfrm>
                    <a:prstGeom prst="rect">
                      <a:avLst/>
                    </a:prstGeom>
                    <a:noFill/>
                    <a:ln>
                      <a:noFill/>
                    </a:ln>
                  </pic:spPr>
                </pic:pic>
              </a:graphicData>
            </a:graphic>
          </wp:inline>
        </w:drawing>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Поскольку в выражениях функций имеются кроме прямых и инверсные значения аргументов, то для их получения в схемах включены инверторы, а сами функции формируются при помощи логических элементов</w:t>
      </w:r>
      <w:proofErr w:type="gramStart"/>
      <w:r w:rsidRPr="00873145">
        <w:rPr>
          <w:rFonts w:ascii="Times New Roman" w:hAnsi="Times New Roman" w:cs="Times New Roman"/>
          <w:sz w:val="28"/>
          <w:szCs w:val="28"/>
        </w:rPr>
        <w:t xml:space="preserve"> И</w:t>
      </w:r>
      <w:proofErr w:type="gramEnd"/>
      <w:r w:rsidRPr="00873145">
        <w:rPr>
          <w:rFonts w:ascii="Times New Roman" w:hAnsi="Times New Roman" w:cs="Times New Roman"/>
          <w:sz w:val="28"/>
          <w:szCs w:val="28"/>
        </w:rPr>
        <w:t xml:space="preserve">, ИЛИ. Принципиальные схемы ЛЭ рассмотрены в [1, 2, 4]. Задавая комбинации значений входных сигналов a, b, </w:t>
      </w:r>
      <w:proofErr w:type="gramStart"/>
      <w:r w:rsidRPr="00873145">
        <w:rPr>
          <w:rFonts w:ascii="Times New Roman" w:hAnsi="Times New Roman" w:cs="Times New Roman"/>
          <w:sz w:val="28"/>
          <w:szCs w:val="28"/>
        </w:rPr>
        <w:t>с</w:t>
      </w:r>
      <w:proofErr w:type="gramEnd"/>
      <w:r w:rsidRPr="00873145">
        <w:rPr>
          <w:rFonts w:ascii="Times New Roman" w:hAnsi="Times New Roman" w:cs="Times New Roman"/>
          <w:sz w:val="28"/>
          <w:szCs w:val="28"/>
        </w:rPr>
        <w:t xml:space="preserve"> согласно </w:t>
      </w:r>
      <w:proofErr w:type="gramStart"/>
      <w:r w:rsidRPr="00873145">
        <w:rPr>
          <w:rFonts w:ascii="Times New Roman" w:hAnsi="Times New Roman" w:cs="Times New Roman"/>
          <w:sz w:val="28"/>
          <w:szCs w:val="28"/>
        </w:rPr>
        <w:t>таблице</w:t>
      </w:r>
      <w:proofErr w:type="gramEnd"/>
      <w:r w:rsidRPr="00873145">
        <w:rPr>
          <w:rFonts w:ascii="Times New Roman" w:hAnsi="Times New Roman" w:cs="Times New Roman"/>
          <w:sz w:val="28"/>
          <w:szCs w:val="28"/>
        </w:rPr>
        <w:t xml:space="preserve"> истинности (см. табл. 1.6), представленной в подразделе 1.2, получим соответствующие значения выходной функции f.</w:t>
      </w:r>
    </w:p>
    <w:p w:rsidR="00873145" w:rsidRPr="00873145" w:rsidRDefault="00873145" w:rsidP="00873145">
      <w:pPr>
        <w:rPr>
          <w:rFonts w:ascii="Times New Roman" w:hAnsi="Times New Roman" w:cs="Times New Roman"/>
          <w:sz w:val="28"/>
          <w:szCs w:val="28"/>
        </w:rPr>
      </w:pPr>
    </w:p>
    <w:p w:rsidR="00873145" w:rsidRPr="00873145" w:rsidRDefault="00873145" w:rsidP="00873145">
      <w:pPr>
        <w:jc w:val="center"/>
        <w:rPr>
          <w:rFonts w:ascii="Times New Roman" w:hAnsi="Times New Roman" w:cs="Times New Roman"/>
          <w:b/>
          <w:sz w:val="28"/>
          <w:szCs w:val="28"/>
        </w:rPr>
      </w:pPr>
      <w:r w:rsidRPr="00873145">
        <w:rPr>
          <w:rFonts w:ascii="Times New Roman" w:hAnsi="Times New Roman" w:cs="Times New Roman"/>
          <w:b/>
          <w:sz w:val="28"/>
          <w:szCs w:val="28"/>
        </w:rPr>
        <w:t>2.3. Синтез комбинационных схем на логических элементах базиса {ИЛИ, НЕ}</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К логическим элементам данного базиса относятся элементы </w:t>
      </w:r>
      <w:proofErr w:type="spellStart"/>
      <w:r w:rsidRPr="00873145">
        <w:rPr>
          <w:rFonts w:ascii="Times New Roman" w:hAnsi="Times New Roman" w:cs="Times New Roman"/>
          <w:sz w:val="28"/>
          <w:szCs w:val="28"/>
        </w:rPr>
        <w:t>Вебба</w:t>
      </w:r>
      <w:proofErr w:type="spellEnd"/>
      <w:r w:rsidRPr="00873145">
        <w:rPr>
          <w:rFonts w:ascii="Times New Roman" w:hAnsi="Times New Roman" w:cs="Times New Roman"/>
          <w:sz w:val="28"/>
          <w:szCs w:val="28"/>
        </w:rPr>
        <w:t xml:space="preserve"> (ИЛИ-НЕ). На них удобно реализовывать ФАЛ, записанные в КНФ. Для приведения КНФ к базису {ИЛИ, НЕ} функция дважды инвертируется и записывается в </w:t>
      </w:r>
      <w:r w:rsidRPr="00873145">
        <w:rPr>
          <w:rFonts w:ascii="Times New Roman" w:hAnsi="Times New Roman" w:cs="Times New Roman"/>
          <w:sz w:val="28"/>
          <w:szCs w:val="28"/>
        </w:rPr>
        <w:lastRenderedPageBreak/>
        <w:t xml:space="preserve">выражениях </w:t>
      </w:r>
      <w:proofErr w:type="spellStart"/>
      <w:r w:rsidRPr="00873145">
        <w:rPr>
          <w:rFonts w:ascii="Times New Roman" w:hAnsi="Times New Roman" w:cs="Times New Roman"/>
          <w:sz w:val="28"/>
          <w:szCs w:val="28"/>
        </w:rPr>
        <w:t>Вебба</w:t>
      </w:r>
      <w:proofErr w:type="spellEnd"/>
      <w:r w:rsidRPr="00873145">
        <w:rPr>
          <w:rFonts w:ascii="Times New Roman" w:hAnsi="Times New Roman" w:cs="Times New Roman"/>
          <w:sz w:val="28"/>
          <w:szCs w:val="28"/>
        </w:rPr>
        <w:t>, а затем реализуется на ЛЭ ИЛИ-НЕ. Так, МКНФ функции (2.2)</w:t>
      </w:r>
      <w:r w:rsidRPr="00873145">
        <w:t xml:space="preserve"> </w:t>
      </w:r>
      <w:r w:rsidRPr="00873145">
        <w:rPr>
          <w:rFonts w:ascii="Times New Roman" w:hAnsi="Times New Roman" w:cs="Times New Roman"/>
          <w:noProof/>
          <w:sz w:val="28"/>
          <w:szCs w:val="28"/>
          <w:lang w:eastAsia="ru-RU"/>
        </w:rPr>
        <w:drawing>
          <wp:inline distT="0" distB="0" distL="0" distR="0">
            <wp:extent cx="1533525" cy="266700"/>
            <wp:effectExtent l="0" t="0" r="9525" b="0"/>
            <wp:docPr id="52" name="Рисунок 52" descr="E:\disc\__ТДУ АТ\tdy\M1a\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E:\disc\__ТДУ АТ\tdy\M1a\50.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sidRPr="00873145">
        <w:rPr>
          <w:rFonts w:ascii="Times New Roman" w:hAnsi="Times New Roman" w:cs="Times New Roman"/>
          <w:sz w:val="28"/>
          <w:szCs w:val="28"/>
        </w:rPr>
        <w:t xml:space="preserve">  приводится к базису {ИЛИ, НЕ} следующим образом:</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extent cx="4933950" cy="400050"/>
            <wp:effectExtent l="0" t="0" r="0" b="0"/>
            <wp:docPr id="53" name="Рисунок 53" descr="E:\disc\__ТДУ АТ\tdy\M1a\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disc\__ТДУ АТ\tdy\M1a\5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33950" cy="400050"/>
                    </a:xfrm>
                    <a:prstGeom prst="rect">
                      <a:avLst/>
                    </a:prstGeom>
                    <a:noFill/>
                    <a:ln>
                      <a:noFill/>
                    </a:ln>
                  </pic:spPr>
                </pic:pic>
              </a:graphicData>
            </a:graphic>
          </wp:inline>
        </w:drawing>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При инвертировании функции ис</w:t>
      </w:r>
      <w:r>
        <w:rPr>
          <w:rFonts w:ascii="Times New Roman" w:hAnsi="Times New Roman" w:cs="Times New Roman"/>
          <w:sz w:val="28"/>
          <w:szCs w:val="28"/>
        </w:rPr>
        <w:t xml:space="preserve">пользуется правило де Моргана.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Схема, реализующая данное выражение, приведена на рис. 2.5.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extent cx="5019675" cy="2190750"/>
            <wp:effectExtent l="0" t="0" r="9525" b="0"/>
            <wp:docPr id="54" name="Рисунок 54" descr="E:\disc\__ТДУ АТ\tdy\M1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disc\__ТДУ АТ\tdy\M1a\46.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19675" cy="2190750"/>
                    </a:xfrm>
                    <a:prstGeom prst="rect">
                      <a:avLst/>
                    </a:prstGeom>
                    <a:noFill/>
                    <a:ln>
                      <a:noFill/>
                    </a:ln>
                  </pic:spPr>
                </pic:pic>
              </a:graphicData>
            </a:graphic>
          </wp:inline>
        </w:drawing>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 </w:t>
      </w:r>
    </w:p>
    <w:p w:rsidR="00873145" w:rsidRPr="00873145" w:rsidRDefault="00873145" w:rsidP="00873145">
      <w:pPr>
        <w:jc w:val="center"/>
        <w:rPr>
          <w:rFonts w:ascii="Times New Roman" w:hAnsi="Times New Roman" w:cs="Times New Roman"/>
          <w:b/>
          <w:sz w:val="28"/>
          <w:szCs w:val="28"/>
        </w:rPr>
      </w:pPr>
      <w:r w:rsidRPr="00873145">
        <w:rPr>
          <w:rFonts w:ascii="Times New Roman" w:hAnsi="Times New Roman" w:cs="Times New Roman"/>
          <w:b/>
          <w:sz w:val="28"/>
          <w:szCs w:val="28"/>
        </w:rPr>
        <w:t>2.4. Синтез комбинационных схем на логических элементах базиса {И, НЕ}</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К ЛЭ базиса {И, НЕ} относятся элементы Шеффера (</w:t>
      </w:r>
      <w:proofErr w:type="gramStart"/>
      <w:r w:rsidRPr="00873145">
        <w:rPr>
          <w:rFonts w:ascii="Times New Roman" w:hAnsi="Times New Roman" w:cs="Times New Roman"/>
          <w:sz w:val="28"/>
          <w:szCs w:val="28"/>
        </w:rPr>
        <w:t>И-НЕ</w:t>
      </w:r>
      <w:proofErr w:type="gramEnd"/>
      <w:r w:rsidRPr="00873145">
        <w:rPr>
          <w:rFonts w:ascii="Times New Roman" w:hAnsi="Times New Roman" w:cs="Times New Roman"/>
          <w:sz w:val="28"/>
          <w:szCs w:val="28"/>
        </w:rPr>
        <w:t xml:space="preserve">). На элементах этого типа удобно реализовать ФАЛ, </w:t>
      </w:r>
      <w:proofErr w:type="gramStart"/>
      <w:r w:rsidRPr="00873145">
        <w:rPr>
          <w:rFonts w:ascii="Times New Roman" w:hAnsi="Times New Roman" w:cs="Times New Roman"/>
          <w:sz w:val="28"/>
          <w:szCs w:val="28"/>
        </w:rPr>
        <w:t>записанные</w:t>
      </w:r>
      <w:proofErr w:type="gramEnd"/>
      <w:r w:rsidRPr="00873145">
        <w:rPr>
          <w:rFonts w:ascii="Times New Roman" w:hAnsi="Times New Roman" w:cs="Times New Roman"/>
          <w:sz w:val="28"/>
          <w:szCs w:val="28"/>
        </w:rPr>
        <w:t xml:space="preserve"> в ДНФ. Для приведения ДНФ к базису {И, НЕ} функция дважды инвертируется и записывается в выражениях Шеффера, а затем реализуется на ЛЭ </w:t>
      </w:r>
      <w:proofErr w:type="gramStart"/>
      <w:r w:rsidRPr="00873145">
        <w:rPr>
          <w:rFonts w:ascii="Times New Roman" w:hAnsi="Times New Roman" w:cs="Times New Roman"/>
          <w:sz w:val="28"/>
          <w:szCs w:val="28"/>
        </w:rPr>
        <w:t>И-НЕ</w:t>
      </w:r>
      <w:proofErr w:type="gramEnd"/>
      <w:r w:rsidRPr="00873145">
        <w:rPr>
          <w:rFonts w:ascii="Times New Roman" w:hAnsi="Times New Roman" w:cs="Times New Roman"/>
          <w:sz w:val="28"/>
          <w:szCs w:val="28"/>
        </w:rPr>
        <w:t xml:space="preserve">. Так, функцию  </w:t>
      </w:r>
      <w:r w:rsidRPr="00873145">
        <w:rPr>
          <w:rFonts w:ascii="Times New Roman" w:hAnsi="Times New Roman" w:cs="Times New Roman"/>
          <w:noProof/>
          <w:sz w:val="28"/>
          <w:szCs w:val="28"/>
          <w:lang w:eastAsia="ru-RU"/>
        </w:rPr>
        <w:drawing>
          <wp:inline distT="0" distB="0" distL="0" distR="0">
            <wp:extent cx="1133475" cy="238125"/>
            <wp:effectExtent l="0" t="0" r="9525" b="9525"/>
            <wp:docPr id="55" name="Рисунок 55" descr="E:\disc\__ТДУ АТ\tdy\M1a\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disc\__ТДУ АТ\tdy\M1a\5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33475" cy="238125"/>
                    </a:xfrm>
                    <a:prstGeom prst="rect">
                      <a:avLst/>
                    </a:prstGeom>
                    <a:noFill/>
                    <a:ln>
                      <a:noFill/>
                    </a:ln>
                  </pic:spPr>
                </pic:pic>
              </a:graphicData>
            </a:graphic>
          </wp:inline>
        </w:drawing>
      </w:r>
      <w:r w:rsidRPr="00873145">
        <w:rPr>
          <w:rFonts w:ascii="Times New Roman" w:hAnsi="Times New Roman" w:cs="Times New Roman"/>
          <w:sz w:val="28"/>
          <w:szCs w:val="28"/>
        </w:rPr>
        <w:t xml:space="preserve">можно привести к базису {И, НЕ} следующим образом: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extent cx="4495800" cy="285750"/>
            <wp:effectExtent l="0" t="0" r="0" b="0"/>
            <wp:docPr id="56" name="Рисунок 56" descr="E:\disc\__ТДУ АТ\tdy\M1a\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E:\disc\__ТДУ АТ\tdy\M1a\60.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95800" cy="285750"/>
                    </a:xfrm>
                    <a:prstGeom prst="rect">
                      <a:avLst/>
                    </a:prstGeom>
                    <a:noFill/>
                    <a:ln>
                      <a:noFill/>
                    </a:ln>
                  </pic:spPr>
                </pic:pic>
              </a:graphicData>
            </a:graphic>
          </wp:inline>
        </w:drawing>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Схема, реализующая данную </w:t>
      </w:r>
      <w:r>
        <w:rPr>
          <w:rFonts w:ascii="Times New Roman" w:hAnsi="Times New Roman" w:cs="Times New Roman"/>
          <w:sz w:val="28"/>
          <w:szCs w:val="28"/>
        </w:rPr>
        <w:t>функцию, приведена на рис. 2.6.</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Операции приведения функций алгебры логики к базисам {И, НЕ} и {ИЛИ, НЕ} </w:t>
      </w:r>
      <w:proofErr w:type="gramStart"/>
      <w:r w:rsidRPr="00873145">
        <w:rPr>
          <w:rFonts w:ascii="Times New Roman" w:hAnsi="Times New Roman" w:cs="Times New Roman"/>
          <w:sz w:val="28"/>
          <w:szCs w:val="28"/>
        </w:rPr>
        <w:t>основаны на законе двойного инвертирования Первая инверсия проводится</w:t>
      </w:r>
      <w:proofErr w:type="gramEnd"/>
      <w:r w:rsidRPr="00873145">
        <w:rPr>
          <w:rFonts w:ascii="Times New Roman" w:hAnsi="Times New Roman" w:cs="Times New Roman"/>
          <w:sz w:val="28"/>
          <w:szCs w:val="28"/>
        </w:rPr>
        <w:t xml:space="preserve"> с целью преобразования выражения ФАЛ таким образом, чтобы оно содержало только те операции, которые реализуются с помощью логических элементов выбранного базиса. Вторая инверсия применяется для того, чтобы сохранить физический смысл функции при записи её в новом </w:t>
      </w:r>
      <w:r w:rsidRPr="00873145">
        <w:rPr>
          <w:rFonts w:ascii="Times New Roman" w:hAnsi="Times New Roman" w:cs="Times New Roman"/>
          <w:sz w:val="28"/>
          <w:szCs w:val="28"/>
        </w:rPr>
        <w:lastRenderedPageBreak/>
        <w:t>базисе. Как видно из примеров, операция инвертирования проводится только один раз, вторая инверсия остаётся нераскрытой.</w:t>
      </w:r>
    </w:p>
    <w:p w:rsidR="00873145" w:rsidRPr="00873145" w:rsidRDefault="00873145" w:rsidP="00873145">
      <w:pPr>
        <w:rPr>
          <w:rFonts w:ascii="Times New Roman" w:hAnsi="Times New Roman" w:cs="Times New Roman"/>
          <w:sz w:val="28"/>
          <w:szCs w:val="28"/>
        </w:rPr>
      </w:pPr>
    </w:p>
    <w:p w:rsidR="00873145" w:rsidRPr="00873145" w:rsidRDefault="00873145" w:rsidP="00873145">
      <w:pPr>
        <w:jc w:val="center"/>
        <w:rPr>
          <w:rFonts w:ascii="Times New Roman" w:hAnsi="Times New Roman" w:cs="Times New Roman"/>
          <w:b/>
          <w:sz w:val="28"/>
          <w:szCs w:val="28"/>
        </w:rPr>
      </w:pPr>
      <w:r w:rsidRPr="00873145">
        <w:rPr>
          <w:rFonts w:ascii="Times New Roman" w:hAnsi="Times New Roman" w:cs="Times New Roman"/>
          <w:b/>
          <w:sz w:val="28"/>
          <w:szCs w:val="28"/>
        </w:rPr>
        <w:t>2.5. Задания к разделу 2</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Варианты заданий приведены в табл. 2.1.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noProof/>
          <w:sz w:val="28"/>
          <w:szCs w:val="28"/>
          <w:lang w:eastAsia="ru-RU"/>
        </w:rPr>
        <w:drawing>
          <wp:inline distT="0" distB="0" distL="0" distR="0">
            <wp:extent cx="4476750" cy="6781800"/>
            <wp:effectExtent l="0" t="0" r="0" b="0"/>
            <wp:docPr id="57" name="Рисунок 57" descr="E:\disc\__ТДУ АТ\tdy\M1a\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disc\__ТДУ АТ\tdy\M1a\6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76750" cy="6781800"/>
                    </a:xfrm>
                    <a:prstGeom prst="rect">
                      <a:avLst/>
                    </a:prstGeom>
                    <a:noFill/>
                    <a:ln>
                      <a:noFill/>
                    </a:ln>
                  </pic:spPr>
                </pic:pic>
              </a:graphicData>
            </a:graphic>
          </wp:inline>
        </w:drawing>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Выбор варианта производится согласно указаниям, данным в разд. 1</w:t>
      </w:r>
    </w:p>
    <w:p w:rsidR="00873145" w:rsidRPr="00873145" w:rsidRDefault="00873145" w:rsidP="00873145">
      <w:pPr>
        <w:rPr>
          <w:rFonts w:ascii="Times New Roman" w:hAnsi="Times New Roman" w:cs="Times New Roman"/>
          <w:sz w:val="28"/>
          <w:szCs w:val="28"/>
        </w:rPr>
      </w:pP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lastRenderedPageBreak/>
        <w:t>В соот</w:t>
      </w:r>
      <w:r>
        <w:rPr>
          <w:rFonts w:ascii="Times New Roman" w:hAnsi="Times New Roman" w:cs="Times New Roman"/>
          <w:sz w:val="28"/>
          <w:szCs w:val="28"/>
        </w:rPr>
        <w:t xml:space="preserve">ветствии с заданием требуется: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1) минимизировать з</w:t>
      </w:r>
      <w:r>
        <w:rPr>
          <w:rFonts w:ascii="Times New Roman" w:hAnsi="Times New Roman" w:cs="Times New Roman"/>
          <w:sz w:val="28"/>
          <w:szCs w:val="28"/>
        </w:rPr>
        <w:t xml:space="preserve">аданную функцию любым методом;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2) записать МД</w:t>
      </w:r>
      <w:r>
        <w:rPr>
          <w:rFonts w:ascii="Times New Roman" w:hAnsi="Times New Roman" w:cs="Times New Roman"/>
          <w:sz w:val="28"/>
          <w:szCs w:val="28"/>
        </w:rPr>
        <w:t xml:space="preserve">НФ и МКНФ функции; </w:t>
      </w:r>
    </w:p>
    <w:p w:rsidR="00873145" w:rsidRP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3) реализовать ФАЛ на</w:t>
      </w:r>
      <w:r>
        <w:rPr>
          <w:rFonts w:ascii="Times New Roman" w:hAnsi="Times New Roman" w:cs="Times New Roman"/>
          <w:sz w:val="28"/>
          <w:szCs w:val="28"/>
        </w:rPr>
        <w:t xml:space="preserve"> релейно-контактных элементах; </w:t>
      </w:r>
    </w:p>
    <w:p w:rsidR="00873145" w:rsidRDefault="00873145" w:rsidP="00873145">
      <w:pPr>
        <w:rPr>
          <w:rFonts w:ascii="Times New Roman" w:hAnsi="Times New Roman" w:cs="Times New Roman"/>
          <w:sz w:val="28"/>
          <w:szCs w:val="28"/>
        </w:rPr>
      </w:pPr>
      <w:r w:rsidRPr="00873145">
        <w:rPr>
          <w:rFonts w:ascii="Times New Roman" w:hAnsi="Times New Roman" w:cs="Times New Roman"/>
          <w:sz w:val="28"/>
          <w:szCs w:val="28"/>
        </w:rPr>
        <w:t xml:space="preserve">4) реализовать функции на ЛЭ всех базисов. </w:t>
      </w: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Default="00152F6E" w:rsidP="00873145">
      <w:pPr>
        <w:rPr>
          <w:rFonts w:ascii="Times New Roman" w:hAnsi="Times New Roman" w:cs="Times New Roman"/>
          <w:sz w:val="28"/>
          <w:szCs w:val="28"/>
        </w:rPr>
      </w:pPr>
    </w:p>
    <w:p w:rsidR="00152F6E" w:rsidRPr="00152F6E" w:rsidRDefault="00152F6E" w:rsidP="00152F6E">
      <w:pPr>
        <w:jc w:val="center"/>
        <w:rPr>
          <w:rFonts w:ascii="Times New Roman" w:hAnsi="Times New Roman" w:cs="Times New Roman"/>
          <w:b/>
          <w:sz w:val="28"/>
          <w:szCs w:val="28"/>
        </w:rPr>
      </w:pPr>
      <w:r w:rsidRPr="00152F6E">
        <w:rPr>
          <w:rFonts w:ascii="Times New Roman" w:hAnsi="Times New Roman" w:cs="Times New Roman"/>
          <w:b/>
          <w:sz w:val="28"/>
          <w:szCs w:val="28"/>
        </w:rPr>
        <w:lastRenderedPageBreak/>
        <w:t>3. СИНТЕЗ СПЕЦИАЛЬНЫХ КОМБИНАЦИОННЫХ СХЕМ</w:t>
      </w:r>
    </w:p>
    <w:p w:rsidR="00152F6E" w:rsidRPr="00152F6E" w:rsidRDefault="00152F6E" w:rsidP="00152F6E">
      <w:pPr>
        <w:jc w:val="center"/>
        <w:rPr>
          <w:rFonts w:ascii="Times New Roman" w:hAnsi="Times New Roman" w:cs="Times New Roman"/>
          <w:sz w:val="28"/>
          <w:szCs w:val="28"/>
        </w:rPr>
      </w:pPr>
      <w:r w:rsidRPr="00152F6E">
        <w:rPr>
          <w:rFonts w:ascii="Times New Roman" w:hAnsi="Times New Roman" w:cs="Times New Roman"/>
          <w:b/>
          <w:sz w:val="28"/>
          <w:szCs w:val="28"/>
        </w:rPr>
        <w:t>3.1. Синтез схем с несколькими выходами</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Комбинационные схемы с несколькими выходами могут быть заданы в виде системы ФАЛ или таблицей истинности. </w:t>
      </w:r>
      <w:proofErr w:type="gramStart"/>
      <w:r w:rsidRPr="00152F6E">
        <w:rPr>
          <w:rFonts w:ascii="Times New Roman" w:hAnsi="Times New Roman" w:cs="Times New Roman"/>
          <w:sz w:val="28"/>
          <w:szCs w:val="28"/>
        </w:rPr>
        <w:t xml:space="preserve">Минимизация функций может проводиться всеми известными методами, но следует учитывать, что при не полностью определенных функциях удобнее использовать метод Карно, а в тех случаях, когда функции определены на всех наборах аргументов и их количество превышает четыре или пять, целесообразно </w:t>
      </w:r>
      <w:proofErr w:type="spellStart"/>
      <w:r w:rsidRPr="00152F6E">
        <w:rPr>
          <w:rFonts w:ascii="Times New Roman" w:hAnsi="Times New Roman" w:cs="Times New Roman"/>
          <w:sz w:val="28"/>
          <w:szCs w:val="28"/>
        </w:rPr>
        <w:t>использвать</w:t>
      </w:r>
      <w:proofErr w:type="spellEnd"/>
      <w:r w:rsidRPr="00152F6E">
        <w:rPr>
          <w:rFonts w:ascii="Times New Roman" w:hAnsi="Times New Roman" w:cs="Times New Roman"/>
          <w:sz w:val="28"/>
          <w:szCs w:val="28"/>
        </w:rPr>
        <w:t xml:space="preserve"> метод </w:t>
      </w:r>
      <w:proofErr w:type="spellStart"/>
      <w:r w:rsidRPr="00152F6E">
        <w:rPr>
          <w:rFonts w:ascii="Times New Roman" w:hAnsi="Times New Roman" w:cs="Times New Roman"/>
          <w:sz w:val="28"/>
          <w:szCs w:val="28"/>
        </w:rPr>
        <w:t>Квайна</w:t>
      </w:r>
      <w:proofErr w:type="spellEnd"/>
      <w:r w:rsidRPr="00152F6E">
        <w:rPr>
          <w:rFonts w:ascii="Times New Roman" w:hAnsi="Times New Roman" w:cs="Times New Roman"/>
          <w:sz w:val="28"/>
          <w:szCs w:val="28"/>
        </w:rPr>
        <w:t>, при котором можно получить наиболее оптимальную схему, в которой одни и те же элементы используются для формирования нескольких</w:t>
      </w:r>
      <w:proofErr w:type="gramEnd"/>
      <w:r w:rsidRPr="00152F6E">
        <w:rPr>
          <w:rFonts w:ascii="Times New Roman" w:hAnsi="Times New Roman" w:cs="Times New Roman"/>
          <w:sz w:val="28"/>
          <w:szCs w:val="28"/>
        </w:rPr>
        <w:t xml:space="preserve"> ФАЛ. Сущность метода изложена в </w:t>
      </w:r>
      <w:proofErr w:type="gramStart"/>
      <w:r w:rsidRPr="00152F6E">
        <w:rPr>
          <w:rFonts w:ascii="Times New Roman" w:hAnsi="Times New Roman" w:cs="Times New Roman"/>
          <w:sz w:val="28"/>
          <w:szCs w:val="28"/>
        </w:rPr>
        <w:t xml:space="preserve">[ </w:t>
      </w:r>
      <w:proofErr w:type="gramEnd"/>
      <w:r w:rsidRPr="00152F6E">
        <w:rPr>
          <w:rFonts w:ascii="Times New Roman" w:hAnsi="Times New Roman" w:cs="Times New Roman"/>
          <w:sz w:val="28"/>
          <w:szCs w:val="28"/>
        </w:rPr>
        <w:t xml:space="preserve">3, 4]. Пример минимизации методом </w:t>
      </w:r>
      <w:proofErr w:type="spellStart"/>
      <w:r w:rsidRPr="00152F6E">
        <w:rPr>
          <w:rFonts w:ascii="Times New Roman" w:hAnsi="Times New Roman" w:cs="Times New Roman"/>
          <w:sz w:val="28"/>
          <w:szCs w:val="28"/>
        </w:rPr>
        <w:t>Квайна</w:t>
      </w:r>
      <w:proofErr w:type="spellEnd"/>
      <w:r w:rsidRPr="00152F6E">
        <w:rPr>
          <w:rFonts w:ascii="Times New Roman" w:hAnsi="Times New Roman" w:cs="Times New Roman"/>
          <w:sz w:val="28"/>
          <w:szCs w:val="28"/>
        </w:rPr>
        <w:t xml:space="preserve"> рассмотрим при составлении комбинационной схемы, реализующей систему функций: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drawing>
          <wp:inline distT="0" distB="0" distL="0" distR="0">
            <wp:extent cx="4895850" cy="895350"/>
            <wp:effectExtent l="0" t="0" r="0" b="0"/>
            <wp:docPr id="58" name="Рисунок 58" descr="E:\disc\__ТДУ АТ\tdy\M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disc\__ТДУ АТ\tdy\M31\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95850" cy="895350"/>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На первом этапе минимизации сведем в табл. 3.1 и 3.2 члены СДНФ (</w:t>
      </w:r>
      <w:proofErr w:type="spellStart"/>
      <w:r w:rsidRPr="00152F6E">
        <w:rPr>
          <w:rFonts w:ascii="Times New Roman" w:hAnsi="Times New Roman" w:cs="Times New Roman"/>
          <w:sz w:val="28"/>
          <w:szCs w:val="28"/>
        </w:rPr>
        <w:t>конституенты</w:t>
      </w:r>
      <w:proofErr w:type="spellEnd"/>
      <w:r w:rsidRPr="00152F6E">
        <w:rPr>
          <w:rFonts w:ascii="Times New Roman" w:hAnsi="Times New Roman" w:cs="Times New Roman"/>
          <w:sz w:val="28"/>
          <w:szCs w:val="28"/>
        </w:rPr>
        <w:t xml:space="preserve">) и найденные </w:t>
      </w:r>
      <w:proofErr w:type="spellStart"/>
      <w:r w:rsidRPr="00152F6E">
        <w:rPr>
          <w:rFonts w:ascii="Times New Roman" w:hAnsi="Times New Roman" w:cs="Times New Roman"/>
          <w:sz w:val="28"/>
          <w:szCs w:val="28"/>
        </w:rPr>
        <w:t>импликанты</w:t>
      </w:r>
      <w:proofErr w:type="spellEnd"/>
      <w:r w:rsidRPr="00152F6E">
        <w:rPr>
          <w:rFonts w:ascii="Times New Roman" w:hAnsi="Times New Roman" w:cs="Times New Roman"/>
          <w:sz w:val="28"/>
          <w:szCs w:val="28"/>
        </w:rPr>
        <w:t xml:space="preserve"> с указанием функций, содержащих названные элементы. Следующим этапом является составление </w:t>
      </w:r>
      <w:proofErr w:type="spellStart"/>
      <w:r w:rsidRPr="00152F6E">
        <w:rPr>
          <w:rFonts w:ascii="Times New Roman" w:hAnsi="Times New Roman" w:cs="Times New Roman"/>
          <w:sz w:val="28"/>
          <w:szCs w:val="28"/>
        </w:rPr>
        <w:t>импликантной</w:t>
      </w:r>
      <w:proofErr w:type="spellEnd"/>
      <w:r w:rsidRPr="00152F6E">
        <w:rPr>
          <w:rFonts w:ascii="Times New Roman" w:hAnsi="Times New Roman" w:cs="Times New Roman"/>
          <w:sz w:val="28"/>
          <w:szCs w:val="28"/>
        </w:rPr>
        <w:t xml:space="preserve"> таблицы (табл. 3.3) и проведение операций поглощения с целью получения функций в МДНФ. В первую очередь в состав ФАЛ вводятся </w:t>
      </w:r>
      <w:proofErr w:type="spellStart"/>
      <w:r w:rsidRPr="00152F6E">
        <w:rPr>
          <w:rFonts w:ascii="Times New Roman" w:hAnsi="Times New Roman" w:cs="Times New Roman"/>
          <w:sz w:val="28"/>
          <w:szCs w:val="28"/>
        </w:rPr>
        <w:t>импликанты</w:t>
      </w:r>
      <w:proofErr w:type="spellEnd"/>
      <w:r w:rsidRPr="00152F6E">
        <w:rPr>
          <w:rFonts w:ascii="Times New Roman" w:hAnsi="Times New Roman" w:cs="Times New Roman"/>
          <w:sz w:val="28"/>
          <w:szCs w:val="28"/>
        </w:rPr>
        <w:t xml:space="preserve">, составляющие ядро функции, т. е. перекрывающие столбцы таблицы в единственном числе. Затем записываются </w:t>
      </w:r>
      <w:proofErr w:type="spellStart"/>
      <w:r w:rsidRPr="00152F6E">
        <w:rPr>
          <w:rFonts w:ascii="Times New Roman" w:hAnsi="Times New Roman" w:cs="Times New Roman"/>
          <w:sz w:val="28"/>
          <w:szCs w:val="28"/>
        </w:rPr>
        <w:t>импликанты</w:t>
      </w:r>
      <w:proofErr w:type="spellEnd"/>
      <w:r w:rsidRPr="00152F6E">
        <w:rPr>
          <w:rFonts w:ascii="Times New Roman" w:hAnsi="Times New Roman" w:cs="Times New Roman"/>
          <w:sz w:val="28"/>
          <w:szCs w:val="28"/>
        </w:rPr>
        <w:t xml:space="preserve">, </w:t>
      </w:r>
      <w:proofErr w:type="gramStart"/>
      <w:r w:rsidRPr="00152F6E">
        <w:rPr>
          <w:rFonts w:ascii="Times New Roman" w:hAnsi="Times New Roman" w:cs="Times New Roman"/>
          <w:sz w:val="28"/>
          <w:szCs w:val="28"/>
        </w:rPr>
        <w:t>перекрывающие</w:t>
      </w:r>
      <w:proofErr w:type="gramEnd"/>
      <w:r w:rsidRPr="00152F6E">
        <w:rPr>
          <w:rFonts w:ascii="Times New Roman" w:hAnsi="Times New Roman" w:cs="Times New Roman"/>
          <w:sz w:val="28"/>
          <w:szCs w:val="28"/>
        </w:rPr>
        <w:t xml:space="preserve"> наибольшее количество столбцов, и в последнюю очередь в состав функций включаются оставшиеся не поглощенными </w:t>
      </w:r>
      <w:proofErr w:type="spellStart"/>
      <w:r w:rsidRPr="00152F6E">
        <w:rPr>
          <w:rFonts w:ascii="Times New Roman" w:hAnsi="Times New Roman" w:cs="Times New Roman"/>
          <w:sz w:val="28"/>
          <w:szCs w:val="28"/>
        </w:rPr>
        <w:t>конституенты</w:t>
      </w:r>
      <w:proofErr w:type="spellEnd"/>
      <w:r w:rsidRPr="00152F6E">
        <w:rPr>
          <w:rFonts w:ascii="Times New Roman" w:hAnsi="Times New Roman" w:cs="Times New Roman"/>
          <w:sz w:val="28"/>
          <w:szCs w:val="28"/>
        </w:rPr>
        <w:t xml:space="preserve">. Используя правила записи </w:t>
      </w:r>
      <w:proofErr w:type="gramStart"/>
      <w:r w:rsidRPr="00152F6E">
        <w:rPr>
          <w:rFonts w:ascii="Times New Roman" w:hAnsi="Times New Roman" w:cs="Times New Roman"/>
          <w:sz w:val="28"/>
          <w:szCs w:val="28"/>
        </w:rPr>
        <w:t>минимальных</w:t>
      </w:r>
      <w:proofErr w:type="gramEnd"/>
      <w:r w:rsidRPr="00152F6E">
        <w:rPr>
          <w:rFonts w:ascii="Times New Roman" w:hAnsi="Times New Roman" w:cs="Times New Roman"/>
          <w:sz w:val="28"/>
          <w:szCs w:val="28"/>
        </w:rPr>
        <w:t xml:space="preserve"> ФАЛ при методе </w:t>
      </w:r>
      <w:proofErr w:type="spellStart"/>
      <w:r w:rsidRPr="00152F6E">
        <w:rPr>
          <w:rFonts w:ascii="Times New Roman" w:hAnsi="Times New Roman" w:cs="Times New Roman"/>
          <w:sz w:val="28"/>
          <w:szCs w:val="28"/>
        </w:rPr>
        <w:t>Квайна</w:t>
      </w:r>
      <w:proofErr w:type="spellEnd"/>
      <w:r w:rsidRPr="00152F6E">
        <w:rPr>
          <w:rFonts w:ascii="Times New Roman" w:hAnsi="Times New Roman" w:cs="Times New Roman"/>
          <w:sz w:val="28"/>
          <w:szCs w:val="28"/>
        </w:rPr>
        <w:t xml:space="preserve">, получим: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drawing>
          <wp:inline distT="0" distB="0" distL="0" distR="0">
            <wp:extent cx="3733800" cy="771525"/>
            <wp:effectExtent l="0" t="0" r="0" b="9525"/>
            <wp:docPr id="59" name="Рисунок 59" descr="E:\disc\__ТДУ АТ\tdy\M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disc\__ТДУ АТ\tdy\M31\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33800" cy="771525"/>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lastRenderedPageBreak/>
        <w:t xml:space="preserve"> </w:t>
      </w:r>
      <w:r w:rsidRPr="00152F6E">
        <w:rPr>
          <w:rFonts w:ascii="Times New Roman" w:hAnsi="Times New Roman" w:cs="Times New Roman"/>
          <w:noProof/>
          <w:sz w:val="28"/>
          <w:szCs w:val="28"/>
          <w:lang w:eastAsia="ru-RU"/>
        </w:rPr>
        <w:drawing>
          <wp:inline distT="0" distB="0" distL="0" distR="0" wp14:anchorId="2DB9FE68" wp14:editId="536195ED">
            <wp:extent cx="5940425" cy="6059417"/>
            <wp:effectExtent l="0" t="0" r="3175" b="0"/>
            <wp:docPr id="60" name="Рисунок 60" descr="E:\disc\__ТДУ АТ\tdy\M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disc\__ТДУ АТ\tdy\M31\3.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0425" cy="6059417"/>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Схемы, реализующие системы функций, составляются по изложенным ранее правилам, и на рис. 3.1 </w:t>
      </w:r>
      <w:proofErr w:type="gramStart"/>
      <w:r w:rsidRPr="00152F6E">
        <w:rPr>
          <w:rFonts w:ascii="Times New Roman" w:hAnsi="Times New Roman" w:cs="Times New Roman"/>
          <w:sz w:val="28"/>
          <w:szCs w:val="28"/>
        </w:rPr>
        <w:t>приведен</w:t>
      </w:r>
      <w:proofErr w:type="gramEnd"/>
      <w:r w:rsidRPr="00152F6E">
        <w:rPr>
          <w:rFonts w:ascii="Times New Roman" w:hAnsi="Times New Roman" w:cs="Times New Roman"/>
          <w:sz w:val="28"/>
          <w:szCs w:val="28"/>
        </w:rPr>
        <w:t xml:space="preserve"> пример реализации полученной системы ФАЛ в базисе {И, ИЛИ, НЕ}. При использовании метода Карно для каждой функции составляется координатная </w:t>
      </w:r>
      <w:proofErr w:type="gramStart"/>
      <w:r w:rsidRPr="00152F6E">
        <w:rPr>
          <w:rFonts w:ascii="Times New Roman" w:hAnsi="Times New Roman" w:cs="Times New Roman"/>
          <w:sz w:val="28"/>
          <w:szCs w:val="28"/>
        </w:rPr>
        <w:t>карта</w:t>
      </w:r>
      <w:proofErr w:type="gramEnd"/>
      <w:r w:rsidRPr="00152F6E">
        <w:rPr>
          <w:rFonts w:ascii="Times New Roman" w:hAnsi="Times New Roman" w:cs="Times New Roman"/>
          <w:sz w:val="28"/>
          <w:szCs w:val="28"/>
        </w:rPr>
        <w:t xml:space="preserve"> и проводятся операции склеивания, в результате кото-</w:t>
      </w:r>
      <w:proofErr w:type="spellStart"/>
      <w:r w:rsidRPr="00152F6E">
        <w:rPr>
          <w:rFonts w:ascii="Times New Roman" w:hAnsi="Times New Roman" w:cs="Times New Roman"/>
          <w:sz w:val="28"/>
          <w:szCs w:val="28"/>
        </w:rPr>
        <w:t>рых</w:t>
      </w:r>
      <w:proofErr w:type="spellEnd"/>
      <w:r w:rsidRPr="00152F6E">
        <w:rPr>
          <w:rFonts w:ascii="Times New Roman" w:hAnsi="Times New Roman" w:cs="Times New Roman"/>
          <w:sz w:val="28"/>
          <w:szCs w:val="28"/>
        </w:rPr>
        <w:t xml:space="preserve"> записываются минимальные выражения ФАЛ. В табл. 3.3 представлен метод минимизации функций алгебры логики в СДНФ, но аналогично минимизируются и системы функций алгебры логики в СКНФ (см. табл. 1.9). Метод </w:t>
      </w:r>
      <w:proofErr w:type="spellStart"/>
      <w:r w:rsidRPr="00152F6E">
        <w:rPr>
          <w:rFonts w:ascii="Times New Roman" w:hAnsi="Times New Roman" w:cs="Times New Roman"/>
          <w:sz w:val="28"/>
          <w:szCs w:val="28"/>
        </w:rPr>
        <w:t>Квайна</w:t>
      </w:r>
      <w:proofErr w:type="spellEnd"/>
      <w:r w:rsidRPr="00152F6E">
        <w:rPr>
          <w:rFonts w:ascii="Times New Roman" w:hAnsi="Times New Roman" w:cs="Times New Roman"/>
          <w:sz w:val="28"/>
          <w:szCs w:val="28"/>
        </w:rPr>
        <w:t xml:space="preserve"> является основным при минимизации логических функций с помощью ЭВМ.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lastRenderedPageBreak/>
        <w:drawing>
          <wp:inline distT="0" distB="0" distL="0" distR="0">
            <wp:extent cx="2362200" cy="3152775"/>
            <wp:effectExtent l="0" t="0" r="0" b="9525"/>
            <wp:docPr id="61" name="Рисунок 61" descr="E:\disc\__ТДУ АТ\tdy\M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disc\__ТДУ АТ\tdy\M31\4.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62200" cy="3152775"/>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152F6E" w:rsidRDefault="00152F6E" w:rsidP="00152F6E">
      <w:pPr>
        <w:jc w:val="center"/>
        <w:rPr>
          <w:rFonts w:ascii="Times New Roman" w:hAnsi="Times New Roman" w:cs="Times New Roman"/>
          <w:b/>
          <w:sz w:val="28"/>
          <w:szCs w:val="28"/>
        </w:rPr>
      </w:pPr>
      <w:r w:rsidRPr="00152F6E">
        <w:rPr>
          <w:rFonts w:ascii="Times New Roman" w:hAnsi="Times New Roman" w:cs="Times New Roman"/>
          <w:b/>
          <w:sz w:val="28"/>
          <w:szCs w:val="28"/>
        </w:rPr>
        <w:t>3.2. Синтез шифратора двоичного кода</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Шифратор (кодер) предназначен для кодирования десятичных цифр двоичным кодом и представляет собой комбинационную схему, имеющую 10 входов и количество выходов, соответствующее числу разрядов кода. Двоичные коды, при помощи которых представляются десятичные цифры в устройствах автоматики, связи и вычислительной техники, приведены в табл. 3.4. Определяющей характеристикой каждого кода является его основание, представляющее вес каждого разряда кода или способ его образования. При известном основании кода легко осуществить перевод числа, записанного в двоичной форме, в </w:t>
      </w:r>
      <w:proofErr w:type="gramStart"/>
      <w:r w:rsidRPr="00152F6E">
        <w:rPr>
          <w:rFonts w:ascii="Times New Roman" w:hAnsi="Times New Roman" w:cs="Times New Roman"/>
          <w:sz w:val="28"/>
          <w:szCs w:val="28"/>
        </w:rPr>
        <w:t>десятичное</w:t>
      </w:r>
      <w:proofErr w:type="gramEnd"/>
      <w:r w:rsidRPr="00152F6E">
        <w:rPr>
          <w:rFonts w:ascii="Times New Roman" w:hAnsi="Times New Roman" w:cs="Times New Roman"/>
          <w:sz w:val="28"/>
          <w:szCs w:val="28"/>
        </w:rPr>
        <w:t xml:space="preserve">. Для этого достаточно каждый двоичный разряд числа заменить значением его веса и провести сложение всех разрядов. Исключение составляют коды с избыточностью, когда каждой десятичной цифре искусственно присваивается определённая кодовая комбинация.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drawing>
          <wp:inline distT="0" distB="0" distL="0" distR="0" wp14:anchorId="6BE799B2" wp14:editId="2F004564">
            <wp:extent cx="4157954" cy="1981904"/>
            <wp:effectExtent l="0" t="0" r="0" b="0"/>
            <wp:docPr id="62" name="Рисунок 62" descr="E:\disc\__ТДУ АТ\tdy\M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disc\__ТДУ АТ\tdy\M31\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57954" cy="1981904"/>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lastRenderedPageBreak/>
        <w:t xml:space="preserve">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Рассмотрим пример синтеза шифратора кода 8421. Условное обозначение шифратора приведено на рис. 3.2. Таблица истинности (табл. 3.5) для шифратора 8421 составлена в соответствии с таблицей кодов и представляет собой таблицу четырёх ФАЛ (x1 , x2 , x3 , x4</w:t>
      </w:r>
      <w:proofErr w:type="gramStart"/>
      <w:r w:rsidRPr="00152F6E">
        <w:rPr>
          <w:rFonts w:ascii="Times New Roman" w:hAnsi="Times New Roman" w:cs="Times New Roman"/>
          <w:sz w:val="28"/>
          <w:szCs w:val="28"/>
        </w:rPr>
        <w:t xml:space="preserve"> )</w:t>
      </w:r>
      <w:proofErr w:type="gramEnd"/>
      <w:r w:rsidRPr="00152F6E">
        <w:rPr>
          <w:rFonts w:ascii="Times New Roman" w:hAnsi="Times New Roman" w:cs="Times New Roman"/>
          <w:sz w:val="28"/>
          <w:szCs w:val="28"/>
        </w:rPr>
        <w:t xml:space="preserve"> от десяти аргументов (y0 , y1 , y2 ,.. y9 ).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drawing>
          <wp:inline distT="0" distB="0" distL="0" distR="0">
            <wp:extent cx="5695950" cy="3524250"/>
            <wp:effectExtent l="0" t="0" r="0" b="0"/>
            <wp:docPr id="63" name="Рисунок 63" descr="E:\disc\__ТДУ АТ\tdy\M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E:\disc\__ТДУ АТ\tdy\M31\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95950" cy="3524250"/>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Выражения логических функций для выходов шифратора: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drawing>
          <wp:inline distT="0" distB="0" distL="0" distR="0">
            <wp:extent cx="4057650" cy="1143000"/>
            <wp:effectExtent l="0" t="0" r="0" b="0"/>
            <wp:docPr id="64" name="Рисунок 64" descr="E:\disc\__ТДУ АТ\tdy\M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E:\disc\__ТДУ АТ\tdy\M31\7.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57650" cy="1143000"/>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proofErr w:type="gramStart"/>
      <w:r w:rsidRPr="00152F6E">
        <w:rPr>
          <w:rFonts w:ascii="Times New Roman" w:hAnsi="Times New Roman" w:cs="Times New Roman"/>
          <w:sz w:val="28"/>
          <w:szCs w:val="28"/>
        </w:rPr>
        <w:t xml:space="preserve">Таким образом, получается система уравнений, представляющая собой математическую модель комбинационной системы, которую можно реализовать на любой элементной базе и, в частности, на логических эле-ментах ИЛИ (рис. 3.3). </w:t>
      </w:r>
      <w:proofErr w:type="gramEnd"/>
    </w:p>
    <w:p w:rsidR="00152F6E" w:rsidRPr="00152F6E" w:rsidRDefault="00152F6E" w:rsidP="00152F6E">
      <w:pPr>
        <w:rPr>
          <w:rFonts w:ascii="Times New Roman" w:hAnsi="Times New Roman" w:cs="Times New Roman"/>
          <w:sz w:val="28"/>
          <w:szCs w:val="28"/>
        </w:rPr>
      </w:pPr>
    </w:p>
    <w:p w:rsidR="00152F6E" w:rsidRPr="00152F6E" w:rsidRDefault="00152F6E" w:rsidP="00152F6E">
      <w:pPr>
        <w:jc w:val="center"/>
        <w:rPr>
          <w:rFonts w:ascii="Times New Roman" w:hAnsi="Times New Roman" w:cs="Times New Roman"/>
          <w:b/>
          <w:sz w:val="28"/>
          <w:szCs w:val="28"/>
        </w:rPr>
      </w:pPr>
      <w:r w:rsidRPr="00152F6E">
        <w:rPr>
          <w:rFonts w:ascii="Times New Roman" w:hAnsi="Times New Roman" w:cs="Times New Roman"/>
          <w:b/>
          <w:sz w:val="28"/>
          <w:szCs w:val="28"/>
        </w:rPr>
        <w:lastRenderedPageBreak/>
        <w:t>3.3. Синтез дешифратора двоичного кода</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Дешифратор (декодер) преобразует двоичный код в десятичное число. Условное обозначение декодера кода 8421 показано на рис. 3.4. Декодер имеет количество входов, соответствующее разрядности </w:t>
      </w:r>
      <w:proofErr w:type="spellStart"/>
      <w:proofErr w:type="gramStart"/>
      <w:r w:rsidRPr="00152F6E">
        <w:rPr>
          <w:rFonts w:ascii="Times New Roman" w:hAnsi="Times New Roman" w:cs="Times New Roman"/>
          <w:sz w:val="28"/>
          <w:szCs w:val="28"/>
        </w:rPr>
        <w:t>дешифри-руемого</w:t>
      </w:r>
      <w:proofErr w:type="spellEnd"/>
      <w:proofErr w:type="gramEnd"/>
      <w:r w:rsidRPr="00152F6E">
        <w:rPr>
          <w:rFonts w:ascii="Times New Roman" w:hAnsi="Times New Roman" w:cs="Times New Roman"/>
          <w:sz w:val="28"/>
          <w:szCs w:val="28"/>
        </w:rPr>
        <w:t xml:space="preserve"> кода, и десять выходов по числу десятичных цифр.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drawing>
          <wp:inline distT="0" distB="0" distL="0" distR="0">
            <wp:extent cx="2133600" cy="2028825"/>
            <wp:effectExtent l="0" t="0" r="0" b="9525"/>
            <wp:docPr id="65" name="Рисунок 65" descr="E:\disc\__ТДУ АТ\tdy\M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E:\disc\__ТДУ АТ\tdy\M31\8.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33600" cy="2028825"/>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При поступлении на входы дешифратора кодовой комбинации сигналов на одном из его выходов, </w:t>
      </w:r>
      <w:proofErr w:type="gramStart"/>
      <w:r w:rsidRPr="00152F6E">
        <w:rPr>
          <w:rFonts w:ascii="Times New Roman" w:hAnsi="Times New Roman" w:cs="Times New Roman"/>
          <w:sz w:val="28"/>
          <w:szCs w:val="28"/>
        </w:rPr>
        <w:t>номер</w:t>
      </w:r>
      <w:proofErr w:type="gramEnd"/>
      <w:r w:rsidRPr="00152F6E">
        <w:rPr>
          <w:rFonts w:ascii="Times New Roman" w:hAnsi="Times New Roman" w:cs="Times New Roman"/>
          <w:sz w:val="28"/>
          <w:szCs w:val="28"/>
        </w:rPr>
        <w:t xml:space="preserve"> которого соответствует этой комбинации, появляе</w:t>
      </w:r>
      <w:r>
        <w:rPr>
          <w:rFonts w:ascii="Times New Roman" w:hAnsi="Times New Roman" w:cs="Times New Roman"/>
          <w:sz w:val="28"/>
          <w:szCs w:val="28"/>
        </w:rPr>
        <w:t>тся уровень логической единицы.</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Таблица истинности дешифратора аналогична табл. 3.5 за исключением того, что функциями будут y0 , y1 , y2 ,.. y9, а </w:t>
      </w:r>
      <w:r>
        <w:rPr>
          <w:rFonts w:ascii="Times New Roman" w:hAnsi="Times New Roman" w:cs="Times New Roman"/>
          <w:sz w:val="28"/>
          <w:szCs w:val="28"/>
        </w:rPr>
        <w:t xml:space="preserve">аргументами x1 , x2 , x3 , x4.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Выражения для выходов дешифратора также записываются в виде системы ФАЛ: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drawing>
          <wp:inline distT="0" distB="0" distL="0" distR="0">
            <wp:extent cx="4029075" cy="1371600"/>
            <wp:effectExtent l="0" t="0" r="9525" b="0"/>
            <wp:docPr id="66" name="Рисунок 66" descr="E:\disc\__ТДУ АТ\tdy\M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E:\disc\__ТДУ АТ\tdy\M31\9.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29075" cy="1371600"/>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proofErr w:type="gramStart"/>
      <w:r w:rsidRPr="00152F6E">
        <w:rPr>
          <w:rFonts w:ascii="Times New Roman" w:hAnsi="Times New Roman" w:cs="Times New Roman"/>
          <w:sz w:val="28"/>
          <w:szCs w:val="28"/>
        </w:rPr>
        <w:t>которая</w:t>
      </w:r>
      <w:proofErr w:type="gramEnd"/>
      <w:r w:rsidRPr="00152F6E">
        <w:rPr>
          <w:rFonts w:ascii="Times New Roman" w:hAnsi="Times New Roman" w:cs="Times New Roman"/>
          <w:sz w:val="28"/>
          <w:szCs w:val="28"/>
        </w:rPr>
        <w:t xml:space="preserve"> может быть реализована на любой элементной базе. В частности, удобно такой дешифратор выполнить на логических элементах ИЛИ-НЕ, для чего необходимо дважды </w:t>
      </w:r>
      <w:proofErr w:type="spellStart"/>
      <w:r w:rsidRPr="00152F6E">
        <w:rPr>
          <w:rFonts w:ascii="Times New Roman" w:hAnsi="Times New Roman" w:cs="Times New Roman"/>
          <w:sz w:val="28"/>
          <w:szCs w:val="28"/>
        </w:rPr>
        <w:t>проинвертировать</w:t>
      </w:r>
      <w:proofErr w:type="spellEnd"/>
      <w:r w:rsidRPr="00152F6E">
        <w:rPr>
          <w:rFonts w:ascii="Times New Roman" w:hAnsi="Times New Roman" w:cs="Times New Roman"/>
          <w:sz w:val="28"/>
          <w:szCs w:val="28"/>
        </w:rPr>
        <w:t xml:space="preserve"> все функции и получить выражения </w:t>
      </w:r>
      <w:proofErr w:type="spellStart"/>
      <w:r w:rsidRPr="00152F6E">
        <w:rPr>
          <w:rFonts w:ascii="Times New Roman" w:hAnsi="Times New Roman" w:cs="Times New Roman"/>
          <w:sz w:val="28"/>
          <w:szCs w:val="28"/>
        </w:rPr>
        <w:t>Вебба</w:t>
      </w:r>
      <w:proofErr w:type="spellEnd"/>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lastRenderedPageBreak/>
        <w:drawing>
          <wp:inline distT="0" distB="0" distL="0" distR="0">
            <wp:extent cx="4057650" cy="1685925"/>
            <wp:effectExtent l="0" t="0" r="0" b="9525"/>
            <wp:docPr id="67" name="Рисунок 67" descr="E:\disc\__ТДУ АТ\tdy\M3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disc\__ТДУ АТ\tdy\M31\10.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57650" cy="1685925"/>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Схема, составленная в соответствии с приведенными выражениями, показана на рис. 3.5. </w:t>
      </w:r>
    </w:p>
    <w:p w:rsidR="00152F6E" w:rsidRPr="00152F6E" w:rsidRDefault="00152F6E" w:rsidP="00152F6E">
      <w:pPr>
        <w:rPr>
          <w:rFonts w:ascii="Times New Roman" w:hAnsi="Times New Roman" w:cs="Times New Roman"/>
          <w:sz w:val="28"/>
          <w:szCs w:val="28"/>
        </w:rPr>
      </w:pPr>
    </w:p>
    <w:p w:rsidR="00152F6E" w:rsidRPr="00152F6E" w:rsidRDefault="00152F6E" w:rsidP="00152F6E">
      <w:pPr>
        <w:jc w:val="center"/>
        <w:rPr>
          <w:rFonts w:ascii="Times New Roman" w:hAnsi="Times New Roman" w:cs="Times New Roman"/>
          <w:b/>
          <w:sz w:val="28"/>
          <w:szCs w:val="28"/>
        </w:rPr>
      </w:pPr>
      <w:r w:rsidRPr="00152F6E">
        <w:rPr>
          <w:rFonts w:ascii="Times New Roman" w:hAnsi="Times New Roman" w:cs="Times New Roman"/>
          <w:b/>
          <w:sz w:val="28"/>
          <w:szCs w:val="28"/>
        </w:rPr>
        <w:t>3.4. Синтез преобразователя двоичного кода</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Преобразователи кодов предназначены для преобразования одного двоичного кода в другой. Синтез преобразователя кода (ПК) может </w:t>
      </w:r>
      <w:proofErr w:type="gramStart"/>
      <w:r w:rsidRPr="00152F6E">
        <w:rPr>
          <w:rFonts w:ascii="Times New Roman" w:hAnsi="Times New Roman" w:cs="Times New Roman"/>
          <w:sz w:val="28"/>
          <w:szCs w:val="28"/>
        </w:rPr>
        <w:t>осу-</w:t>
      </w:r>
      <w:proofErr w:type="spellStart"/>
      <w:r w:rsidRPr="00152F6E">
        <w:rPr>
          <w:rFonts w:ascii="Times New Roman" w:hAnsi="Times New Roman" w:cs="Times New Roman"/>
          <w:sz w:val="28"/>
          <w:szCs w:val="28"/>
        </w:rPr>
        <w:t>ществляться</w:t>
      </w:r>
      <w:proofErr w:type="spellEnd"/>
      <w:proofErr w:type="gramEnd"/>
      <w:r w:rsidRPr="00152F6E">
        <w:rPr>
          <w:rFonts w:ascii="Times New Roman" w:hAnsi="Times New Roman" w:cs="Times New Roman"/>
          <w:sz w:val="28"/>
          <w:szCs w:val="28"/>
        </w:rPr>
        <w:t xml:space="preserve"> двумя способами. При первом способе ПК составляется из дешифратора и шифратора в соответствии со структурной схемой, </w:t>
      </w:r>
      <w:proofErr w:type="spellStart"/>
      <w:proofErr w:type="gramStart"/>
      <w:r w:rsidRPr="00152F6E">
        <w:rPr>
          <w:rFonts w:ascii="Times New Roman" w:hAnsi="Times New Roman" w:cs="Times New Roman"/>
          <w:sz w:val="28"/>
          <w:szCs w:val="28"/>
        </w:rPr>
        <w:t>приве</w:t>
      </w:r>
      <w:proofErr w:type="spellEnd"/>
      <w:r w:rsidRPr="00152F6E">
        <w:rPr>
          <w:rFonts w:ascii="Times New Roman" w:hAnsi="Times New Roman" w:cs="Times New Roman"/>
          <w:sz w:val="28"/>
          <w:szCs w:val="28"/>
        </w:rPr>
        <w:t>-денной</w:t>
      </w:r>
      <w:proofErr w:type="gramEnd"/>
      <w:r w:rsidRPr="00152F6E">
        <w:rPr>
          <w:rFonts w:ascii="Times New Roman" w:hAnsi="Times New Roman" w:cs="Times New Roman"/>
          <w:sz w:val="28"/>
          <w:szCs w:val="28"/>
        </w:rPr>
        <w:t xml:space="preserve"> на рис. 3.6.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noProof/>
          <w:sz w:val="28"/>
          <w:szCs w:val="28"/>
          <w:lang w:eastAsia="ru-RU"/>
        </w:rPr>
        <w:drawing>
          <wp:inline distT="0" distB="0" distL="0" distR="0">
            <wp:extent cx="3400425" cy="1495425"/>
            <wp:effectExtent l="0" t="0" r="9525" b="9525"/>
            <wp:docPr id="69" name="Рисунок 69" descr="E:\disc\__ТДУ АТ\tdy\M3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disc\__ТДУ АТ\tdy\M31\1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00425" cy="1495425"/>
                    </a:xfrm>
                    <a:prstGeom prst="rect">
                      <a:avLst/>
                    </a:prstGeom>
                    <a:noFill/>
                    <a:ln>
                      <a:noFill/>
                    </a:ln>
                  </pic:spPr>
                </pic:pic>
              </a:graphicData>
            </a:graphic>
          </wp:inline>
        </w:drawing>
      </w:r>
      <w:r w:rsidRPr="00152F6E">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38375" cy="4143375"/>
            <wp:effectExtent l="0" t="0" r="9525" b="9525"/>
            <wp:wrapSquare wrapText="bothSides"/>
            <wp:docPr id="68" name="Рисунок 68" descr="E:\disc\__ТДУ АТ\tdy\M3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E:\disc\__ТДУ АТ\tdy\M31\12.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38375" cy="4143375"/>
                    </a:xfrm>
                    <a:prstGeom prst="rect">
                      <a:avLst/>
                    </a:prstGeom>
                    <a:noFill/>
                    <a:ln>
                      <a:noFill/>
                    </a:ln>
                  </pic:spPr>
                </pic:pic>
              </a:graphicData>
            </a:graphic>
          </wp:anchor>
        </w:drawing>
      </w:r>
      <w:r>
        <w:rPr>
          <w:rFonts w:ascii="Times New Roman" w:hAnsi="Times New Roman" w:cs="Times New Roman"/>
          <w:sz w:val="28"/>
          <w:szCs w:val="28"/>
        </w:rPr>
        <w:br w:type="textWrapping" w:clear="all"/>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lastRenderedPageBreak/>
        <w:t xml:space="preserve"> Следовательно, задача в этом случае заключается в соединении дешифра</w:t>
      </w:r>
      <w:r w:rsidR="00F05C19">
        <w:rPr>
          <w:rFonts w:ascii="Times New Roman" w:hAnsi="Times New Roman" w:cs="Times New Roman"/>
          <w:sz w:val="28"/>
          <w:szCs w:val="28"/>
        </w:rPr>
        <w:t xml:space="preserve">тора и шифратора в одну схему.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При втором способе ПК составляется, как комбинационная схема с количеством входов, равным разрядности преобразуемого, и числом выходов, равным к</w:t>
      </w:r>
      <w:r w:rsidR="00F05C19">
        <w:rPr>
          <w:rFonts w:ascii="Times New Roman" w:hAnsi="Times New Roman" w:cs="Times New Roman"/>
          <w:sz w:val="28"/>
          <w:szCs w:val="28"/>
        </w:rPr>
        <w:t>оличеству разрядов нового кода.</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Таблица истинности для ПК составляется аналогично табл. 3.4. В качестве аргументов служат значения разрядов преобразуемого, а функциями являются разряды нового кода. В табл. 3.6 приведено соответствие между входами и выходами преобразо</w:t>
      </w:r>
      <w:r w:rsidR="00F05C19">
        <w:rPr>
          <w:rFonts w:ascii="Times New Roman" w:hAnsi="Times New Roman" w:cs="Times New Roman"/>
          <w:sz w:val="28"/>
          <w:szCs w:val="28"/>
        </w:rPr>
        <w:t xml:space="preserve">вателя кода 8421 в код 2 из 5.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Минимизированные формы логических функций для выходов ПК получаются с помощью метода Карно, при котором для каждой ФАЛ составляется координатная </w:t>
      </w:r>
      <w:proofErr w:type="gramStart"/>
      <w:r w:rsidRPr="00152F6E">
        <w:rPr>
          <w:rFonts w:ascii="Times New Roman" w:hAnsi="Times New Roman" w:cs="Times New Roman"/>
          <w:sz w:val="28"/>
          <w:szCs w:val="28"/>
        </w:rPr>
        <w:t>карта</w:t>
      </w:r>
      <w:proofErr w:type="gramEnd"/>
      <w:r w:rsidRPr="00152F6E">
        <w:rPr>
          <w:rFonts w:ascii="Times New Roman" w:hAnsi="Times New Roman" w:cs="Times New Roman"/>
          <w:sz w:val="28"/>
          <w:szCs w:val="28"/>
        </w:rPr>
        <w:t xml:space="preserve"> и проводятся операции склеивания. Так, выражение для y1 можно получить, если заполнить карту Карно так, как показано на рис. 3.7. </w:t>
      </w:r>
    </w:p>
    <w:p w:rsidR="00152F6E" w:rsidRPr="00152F6E" w:rsidRDefault="00F05C19" w:rsidP="00152F6E">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3727916" cy="5238750"/>
            <wp:effectExtent l="0" t="0" r="6350" b="0"/>
            <wp:docPr id="70" name="Рисунок 70" descr="E:\disc\__ТДУ АТ\tdy\M3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disc\__ТДУ АТ\tdy\M31\1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27916" cy="5238750"/>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lastRenderedPageBreak/>
        <w:t xml:space="preserve">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Проведя операции склеивания, </w:t>
      </w:r>
      <w:proofErr w:type="gramStart"/>
      <w:r w:rsidRPr="00152F6E">
        <w:rPr>
          <w:rFonts w:ascii="Times New Roman" w:hAnsi="Times New Roman" w:cs="Times New Roman"/>
          <w:sz w:val="28"/>
          <w:szCs w:val="28"/>
        </w:rPr>
        <w:t>получим</w:t>
      </w:r>
      <w:r w:rsidR="00F05C19" w:rsidRPr="00F05C19">
        <w:rPr>
          <w:rFonts w:ascii="Times New Roman" w:hAnsi="Times New Roman" w:cs="Times New Roman"/>
          <w:noProof/>
          <w:sz w:val="28"/>
          <w:szCs w:val="28"/>
          <w:lang w:eastAsia="ru-RU"/>
        </w:rPr>
        <w:drawing>
          <wp:inline distT="0" distB="0" distL="0" distR="0">
            <wp:extent cx="1533525" cy="266700"/>
            <wp:effectExtent l="0" t="0" r="9525" b="0"/>
            <wp:docPr id="71" name="Рисунок 71" descr="E:\disc\__ТДУ АТ\tdy\M3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E:\disc\__ТДУ АТ\tdy\M31\14.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sidRPr="00152F6E">
        <w:rPr>
          <w:rFonts w:ascii="Times New Roman" w:hAnsi="Times New Roman" w:cs="Times New Roman"/>
          <w:sz w:val="28"/>
          <w:szCs w:val="28"/>
        </w:rPr>
        <w:t xml:space="preserve">  Аналогично заполняются</w:t>
      </w:r>
      <w:proofErr w:type="gramEnd"/>
      <w:r w:rsidRPr="00152F6E">
        <w:rPr>
          <w:rFonts w:ascii="Times New Roman" w:hAnsi="Times New Roman" w:cs="Times New Roman"/>
          <w:sz w:val="28"/>
          <w:szCs w:val="28"/>
        </w:rPr>
        <w:t xml:space="preserve"> карты для всех остальных функций и получаются их выражения в МДНФ или МКНФ: </w:t>
      </w:r>
    </w:p>
    <w:p w:rsidR="00152F6E" w:rsidRPr="00152F6E" w:rsidRDefault="00F05C19" w:rsidP="00152F6E">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4552950" cy="1133475"/>
            <wp:effectExtent l="0" t="0" r="0" b="9525"/>
            <wp:docPr id="72" name="Рисунок 72" descr="E:\disc\__ТДУ АТ\tdy\M3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E:\disc\__ТДУ АТ\tdy\M31\15.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52950" cy="1133475"/>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исходя из </w:t>
      </w:r>
      <w:proofErr w:type="gramStart"/>
      <w:r w:rsidRPr="00152F6E">
        <w:rPr>
          <w:rFonts w:ascii="Times New Roman" w:hAnsi="Times New Roman" w:cs="Times New Roman"/>
          <w:sz w:val="28"/>
          <w:szCs w:val="28"/>
        </w:rPr>
        <w:t>которых</w:t>
      </w:r>
      <w:proofErr w:type="gramEnd"/>
      <w:r w:rsidRPr="00152F6E">
        <w:rPr>
          <w:rFonts w:ascii="Times New Roman" w:hAnsi="Times New Roman" w:cs="Times New Roman"/>
          <w:sz w:val="28"/>
          <w:szCs w:val="28"/>
        </w:rPr>
        <w:t xml:space="preserve"> составляет</w:t>
      </w:r>
      <w:r w:rsidR="00F05C19">
        <w:rPr>
          <w:rFonts w:ascii="Times New Roman" w:hAnsi="Times New Roman" w:cs="Times New Roman"/>
          <w:sz w:val="28"/>
          <w:szCs w:val="28"/>
        </w:rPr>
        <w:t xml:space="preserve">ся схема преобразователя кода.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152F6E" w:rsidRPr="00F05C19" w:rsidRDefault="00152F6E" w:rsidP="00F05C19">
      <w:pPr>
        <w:jc w:val="center"/>
        <w:rPr>
          <w:rFonts w:ascii="Times New Roman" w:hAnsi="Times New Roman" w:cs="Times New Roman"/>
          <w:b/>
          <w:sz w:val="28"/>
          <w:szCs w:val="28"/>
        </w:rPr>
      </w:pPr>
      <w:r w:rsidRPr="00F05C19">
        <w:rPr>
          <w:rFonts w:ascii="Times New Roman" w:hAnsi="Times New Roman" w:cs="Times New Roman"/>
          <w:b/>
          <w:sz w:val="28"/>
          <w:szCs w:val="28"/>
        </w:rPr>
        <w:t>3.5. Задания к разделу 3</w:t>
      </w:r>
    </w:p>
    <w:p w:rsidR="00152F6E" w:rsidRPr="00F05C19" w:rsidRDefault="00152F6E" w:rsidP="00F05C19">
      <w:pPr>
        <w:jc w:val="center"/>
        <w:rPr>
          <w:rFonts w:ascii="Times New Roman" w:hAnsi="Times New Roman" w:cs="Times New Roman"/>
          <w:b/>
          <w:sz w:val="28"/>
          <w:szCs w:val="28"/>
        </w:rPr>
      </w:pPr>
      <w:proofErr w:type="gramStart"/>
      <w:r w:rsidRPr="00F05C19">
        <w:rPr>
          <w:rFonts w:ascii="Times New Roman" w:hAnsi="Times New Roman" w:cs="Times New Roman"/>
          <w:b/>
          <w:sz w:val="28"/>
          <w:szCs w:val="28"/>
        </w:rPr>
        <w:t>З</w:t>
      </w:r>
      <w:proofErr w:type="gramEnd"/>
      <w:r w:rsidRPr="00F05C19">
        <w:rPr>
          <w:rFonts w:ascii="Times New Roman" w:hAnsi="Times New Roman" w:cs="Times New Roman"/>
          <w:b/>
          <w:sz w:val="28"/>
          <w:szCs w:val="28"/>
        </w:rPr>
        <w:t xml:space="preserve"> а д а н и е 1</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Минимизировать методом </w:t>
      </w:r>
      <w:proofErr w:type="spellStart"/>
      <w:r w:rsidRPr="00152F6E">
        <w:rPr>
          <w:rFonts w:ascii="Times New Roman" w:hAnsi="Times New Roman" w:cs="Times New Roman"/>
          <w:sz w:val="28"/>
          <w:szCs w:val="28"/>
        </w:rPr>
        <w:t>Квайна</w:t>
      </w:r>
      <w:proofErr w:type="spellEnd"/>
      <w:r w:rsidRPr="00152F6E">
        <w:rPr>
          <w:rFonts w:ascii="Times New Roman" w:hAnsi="Times New Roman" w:cs="Times New Roman"/>
          <w:sz w:val="28"/>
          <w:szCs w:val="28"/>
        </w:rPr>
        <w:t xml:space="preserve"> систему ФАЛ и реализовать ее на релейно-контактных и логических элементах базисов {И, ИЛИ, НЕ}, {И, НЕ}, {ИЛИ, НЕ}. </w:t>
      </w:r>
    </w:p>
    <w:p w:rsidR="00152F6E" w:rsidRPr="00152F6E" w:rsidRDefault="00F05C19" w:rsidP="00152F6E">
      <w:pPr>
        <w:rPr>
          <w:rFonts w:ascii="Times New Roman" w:hAnsi="Times New Roman" w:cs="Times New Roman"/>
          <w:sz w:val="28"/>
          <w:szCs w:val="28"/>
        </w:rPr>
      </w:pPr>
      <w:r w:rsidRPr="00F05C19">
        <w:rPr>
          <w:rFonts w:ascii="Times New Roman" w:hAnsi="Times New Roman" w:cs="Times New Roman"/>
          <w:noProof/>
          <w:sz w:val="28"/>
          <w:szCs w:val="28"/>
          <w:lang w:eastAsia="ru-RU"/>
        </w:rPr>
        <w:lastRenderedPageBreak/>
        <w:drawing>
          <wp:inline distT="0" distB="0" distL="0" distR="0">
            <wp:extent cx="5905500" cy="7924800"/>
            <wp:effectExtent l="0" t="0" r="0" b="0"/>
            <wp:docPr id="73" name="Рисунок 73" descr="E:\disc\__ТДУ АТ\tdy\M3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E:\disc\__ТДУ АТ\tdy\M31\16.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05500" cy="7924800"/>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F05C19" w:rsidRDefault="00F05C19" w:rsidP="00152F6E">
      <w:pPr>
        <w:rPr>
          <w:rFonts w:ascii="Times New Roman" w:hAnsi="Times New Roman" w:cs="Times New Roman"/>
          <w:sz w:val="28"/>
          <w:szCs w:val="28"/>
        </w:rPr>
      </w:pPr>
    </w:p>
    <w:p w:rsidR="00F05C19" w:rsidRDefault="00F05C19" w:rsidP="00152F6E">
      <w:pPr>
        <w:rPr>
          <w:rFonts w:ascii="Times New Roman" w:hAnsi="Times New Roman" w:cs="Times New Roman"/>
          <w:sz w:val="28"/>
          <w:szCs w:val="28"/>
        </w:rPr>
      </w:pPr>
    </w:p>
    <w:p w:rsidR="00152F6E" w:rsidRPr="00152F6E" w:rsidRDefault="00152F6E" w:rsidP="00152F6E">
      <w:pPr>
        <w:rPr>
          <w:rFonts w:ascii="Times New Roman" w:hAnsi="Times New Roman" w:cs="Times New Roman"/>
          <w:sz w:val="28"/>
          <w:szCs w:val="28"/>
        </w:rPr>
      </w:pPr>
      <w:proofErr w:type="gramStart"/>
      <w:r w:rsidRPr="00152F6E">
        <w:rPr>
          <w:rFonts w:ascii="Times New Roman" w:hAnsi="Times New Roman" w:cs="Times New Roman"/>
          <w:sz w:val="28"/>
          <w:szCs w:val="28"/>
        </w:rPr>
        <w:lastRenderedPageBreak/>
        <w:t>З</w:t>
      </w:r>
      <w:proofErr w:type="gramEnd"/>
      <w:r w:rsidRPr="00152F6E">
        <w:rPr>
          <w:rFonts w:ascii="Times New Roman" w:hAnsi="Times New Roman" w:cs="Times New Roman"/>
          <w:sz w:val="28"/>
          <w:szCs w:val="28"/>
        </w:rPr>
        <w:t xml:space="preserve"> а д а н и е 2 </w:t>
      </w: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r w:rsidR="00F05C19" w:rsidRPr="00F05C19">
        <w:rPr>
          <w:rFonts w:ascii="Times New Roman" w:hAnsi="Times New Roman" w:cs="Times New Roman"/>
          <w:noProof/>
          <w:sz w:val="28"/>
          <w:szCs w:val="28"/>
          <w:lang w:eastAsia="ru-RU"/>
        </w:rPr>
        <w:drawing>
          <wp:inline distT="0" distB="0" distL="0" distR="0" wp14:anchorId="45720F21" wp14:editId="43BB401A">
            <wp:extent cx="4467225" cy="7439025"/>
            <wp:effectExtent l="0" t="0" r="9525" b="9525"/>
            <wp:docPr id="74" name="Рисунок 74" descr="E:\disc\__ТДУ АТ\tdy\M3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E:\disc\__ТДУ АТ\tdy\M31\18.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467225" cy="7439025"/>
                    </a:xfrm>
                    <a:prstGeom prst="rect">
                      <a:avLst/>
                    </a:prstGeom>
                    <a:noFill/>
                    <a:ln>
                      <a:noFill/>
                    </a:ln>
                  </pic:spPr>
                </pic:pic>
              </a:graphicData>
            </a:graphic>
          </wp:inline>
        </w:drawing>
      </w:r>
    </w:p>
    <w:p w:rsidR="00152F6E" w:rsidRPr="00152F6E" w:rsidRDefault="00152F6E" w:rsidP="00152F6E">
      <w:pPr>
        <w:rPr>
          <w:rFonts w:ascii="Times New Roman" w:hAnsi="Times New Roman" w:cs="Times New Roman"/>
          <w:sz w:val="28"/>
          <w:szCs w:val="28"/>
        </w:rPr>
      </w:pPr>
      <w:proofErr w:type="gramStart"/>
      <w:r w:rsidRPr="00152F6E">
        <w:rPr>
          <w:rFonts w:ascii="Times New Roman" w:hAnsi="Times New Roman" w:cs="Times New Roman"/>
          <w:sz w:val="28"/>
          <w:szCs w:val="28"/>
        </w:rPr>
        <w:t>П</w:t>
      </w:r>
      <w:proofErr w:type="gramEnd"/>
      <w:r w:rsidRPr="00152F6E">
        <w:rPr>
          <w:rFonts w:ascii="Times New Roman" w:hAnsi="Times New Roman" w:cs="Times New Roman"/>
          <w:sz w:val="28"/>
          <w:szCs w:val="28"/>
        </w:rPr>
        <w:t xml:space="preserve"> р и м е ч а н и е. Схемы шифраторов, дешифраторов и преобразователей кодов составить на элементах Шеффера и </w:t>
      </w:r>
      <w:proofErr w:type="spellStart"/>
      <w:r w:rsidRPr="00152F6E">
        <w:rPr>
          <w:rFonts w:ascii="Times New Roman" w:hAnsi="Times New Roman" w:cs="Times New Roman"/>
          <w:sz w:val="28"/>
          <w:szCs w:val="28"/>
        </w:rPr>
        <w:t>Вебба</w:t>
      </w:r>
      <w:proofErr w:type="spellEnd"/>
      <w:r w:rsidRPr="00152F6E">
        <w:rPr>
          <w:rFonts w:ascii="Times New Roman" w:hAnsi="Times New Roman" w:cs="Times New Roman"/>
          <w:sz w:val="28"/>
          <w:szCs w:val="28"/>
        </w:rPr>
        <w:t xml:space="preserve">. </w:t>
      </w:r>
    </w:p>
    <w:p w:rsidR="00152F6E" w:rsidRPr="00152F6E" w:rsidRDefault="00152F6E" w:rsidP="00152F6E">
      <w:pPr>
        <w:rPr>
          <w:rFonts w:ascii="Times New Roman" w:hAnsi="Times New Roman" w:cs="Times New Roman"/>
          <w:sz w:val="28"/>
          <w:szCs w:val="28"/>
        </w:rPr>
      </w:pPr>
    </w:p>
    <w:p w:rsidR="00152F6E" w:rsidRPr="00152F6E" w:rsidRDefault="00152F6E" w:rsidP="00152F6E">
      <w:pPr>
        <w:rPr>
          <w:rFonts w:ascii="Times New Roman" w:hAnsi="Times New Roman" w:cs="Times New Roman"/>
          <w:sz w:val="28"/>
          <w:szCs w:val="28"/>
        </w:rPr>
      </w:pPr>
      <w:r w:rsidRPr="00152F6E">
        <w:rPr>
          <w:rFonts w:ascii="Times New Roman" w:hAnsi="Times New Roman" w:cs="Times New Roman"/>
          <w:sz w:val="28"/>
          <w:szCs w:val="28"/>
        </w:rPr>
        <w:t xml:space="preserve"> </w:t>
      </w:r>
    </w:p>
    <w:p w:rsidR="00F05C19" w:rsidRPr="00F05C19" w:rsidRDefault="00F05C19" w:rsidP="00F05C19">
      <w:pPr>
        <w:jc w:val="center"/>
        <w:rPr>
          <w:rFonts w:ascii="Times New Roman" w:hAnsi="Times New Roman" w:cs="Times New Roman"/>
          <w:b/>
          <w:sz w:val="28"/>
          <w:szCs w:val="28"/>
        </w:rPr>
      </w:pPr>
      <w:r w:rsidRPr="00F05C19">
        <w:rPr>
          <w:rFonts w:ascii="Times New Roman" w:hAnsi="Times New Roman" w:cs="Times New Roman"/>
          <w:b/>
          <w:sz w:val="28"/>
          <w:szCs w:val="28"/>
        </w:rPr>
        <w:lastRenderedPageBreak/>
        <w:t>4. СИНТЕЗ КОНЕЧНОГО АВТОМАТА</w:t>
      </w:r>
    </w:p>
    <w:p w:rsidR="00F05C19" w:rsidRPr="00F05C19" w:rsidRDefault="00F05C19" w:rsidP="00F05C19">
      <w:pPr>
        <w:jc w:val="center"/>
        <w:rPr>
          <w:rFonts w:ascii="Times New Roman" w:hAnsi="Times New Roman" w:cs="Times New Roman"/>
          <w:b/>
          <w:sz w:val="28"/>
          <w:szCs w:val="28"/>
        </w:rPr>
      </w:pPr>
      <w:r w:rsidRPr="00F05C19">
        <w:rPr>
          <w:rFonts w:ascii="Times New Roman" w:hAnsi="Times New Roman" w:cs="Times New Roman"/>
          <w:b/>
          <w:sz w:val="28"/>
          <w:szCs w:val="28"/>
        </w:rPr>
        <w:t>4.1. Способы задания конечных автоматов</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Конечный автомат может быть задан словесным алгоритмом, таблицами переходов (ТП) и выходов (ТВ), графом состояний и системой уравнений, выражающих зависимости между входами, выходами и внутренними состояниями автомата. Последний (алгебраический) способ задания представляет собой математическую модель, по которой составляется схема, реализующая заданный алгоритм. Следовательно, в любом случае конечной формой задания автомата является </w:t>
      </w:r>
      <w:proofErr w:type="gramStart"/>
      <w:r w:rsidRPr="00F05C19">
        <w:rPr>
          <w:rFonts w:ascii="Times New Roman" w:hAnsi="Times New Roman" w:cs="Times New Roman"/>
          <w:sz w:val="28"/>
          <w:szCs w:val="28"/>
        </w:rPr>
        <w:t>алгебраическая</w:t>
      </w:r>
      <w:proofErr w:type="gramEnd"/>
      <w:r w:rsidRPr="00F05C19">
        <w:rPr>
          <w:rFonts w:ascii="Times New Roman" w:hAnsi="Times New Roman" w:cs="Times New Roman"/>
          <w:sz w:val="28"/>
          <w:szCs w:val="28"/>
        </w:rPr>
        <w:t>, а порядок синтеза сводится к получению математической модели и функциональной схемы автомата</w:t>
      </w:r>
      <w:r>
        <w:rPr>
          <w:rFonts w:ascii="Times New Roman" w:hAnsi="Times New Roman" w:cs="Times New Roman"/>
          <w:sz w:val="28"/>
          <w:szCs w:val="28"/>
        </w:rPr>
        <w:t xml:space="preserve"> и состоит из следующих этапов:</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1) составление словесн</w:t>
      </w:r>
      <w:r>
        <w:rPr>
          <w:rFonts w:ascii="Times New Roman" w:hAnsi="Times New Roman" w:cs="Times New Roman"/>
          <w:sz w:val="28"/>
          <w:szCs w:val="28"/>
        </w:rPr>
        <w:t xml:space="preserve">ого алгоритма работы автомата;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2) определ</w:t>
      </w:r>
      <w:r>
        <w:rPr>
          <w:rFonts w:ascii="Times New Roman" w:hAnsi="Times New Roman" w:cs="Times New Roman"/>
          <w:sz w:val="28"/>
          <w:szCs w:val="28"/>
        </w:rPr>
        <w:t xml:space="preserve">ение числа состояний автомата;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3) составле</w:t>
      </w:r>
      <w:r>
        <w:rPr>
          <w:rFonts w:ascii="Times New Roman" w:hAnsi="Times New Roman" w:cs="Times New Roman"/>
          <w:sz w:val="28"/>
          <w:szCs w:val="28"/>
        </w:rPr>
        <w:t>ние таблиц переходов и выходов;</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4) определение количества элемен</w:t>
      </w:r>
      <w:r>
        <w:rPr>
          <w:rFonts w:ascii="Times New Roman" w:hAnsi="Times New Roman" w:cs="Times New Roman"/>
          <w:sz w:val="28"/>
          <w:szCs w:val="28"/>
        </w:rPr>
        <w:t xml:space="preserve">тов памяти автомата;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5) кодирова</w:t>
      </w:r>
      <w:r>
        <w:rPr>
          <w:rFonts w:ascii="Times New Roman" w:hAnsi="Times New Roman" w:cs="Times New Roman"/>
          <w:sz w:val="28"/>
          <w:szCs w:val="28"/>
        </w:rPr>
        <w:t>ние таблиц переходов и выходов;</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6) составление таблицы </w:t>
      </w:r>
      <w:r>
        <w:rPr>
          <w:rFonts w:ascii="Times New Roman" w:hAnsi="Times New Roman" w:cs="Times New Roman"/>
          <w:sz w:val="28"/>
          <w:szCs w:val="28"/>
        </w:rPr>
        <w:t xml:space="preserve">истинности конечного автомата;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7) получение м</w:t>
      </w:r>
      <w:r>
        <w:rPr>
          <w:rFonts w:ascii="Times New Roman" w:hAnsi="Times New Roman" w:cs="Times New Roman"/>
          <w:sz w:val="28"/>
          <w:szCs w:val="28"/>
        </w:rPr>
        <w:t xml:space="preserve">атематической модели автомата;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8) сос</w:t>
      </w:r>
      <w:r>
        <w:rPr>
          <w:rFonts w:ascii="Times New Roman" w:hAnsi="Times New Roman" w:cs="Times New Roman"/>
          <w:sz w:val="28"/>
          <w:szCs w:val="28"/>
        </w:rPr>
        <w:t xml:space="preserve">тавление функциональной схемы;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9) сос</w:t>
      </w:r>
      <w:r>
        <w:rPr>
          <w:rFonts w:ascii="Times New Roman" w:hAnsi="Times New Roman" w:cs="Times New Roman"/>
          <w:sz w:val="28"/>
          <w:szCs w:val="28"/>
        </w:rPr>
        <w:t xml:space="preserve">тавление принципиальной схемы. </w:t>
      </w:r>
    </w:p>
    <w:p w:rsidR="00F05C19" w:rsidRPr="00F05C19" w:rsidRDefault="00F05C19" w:rsidP="00F05C19">
      <w:pPr>
        <w:jc w:val="center"/>
        <w:rPr>
          <w:rFonts w:ascii="Times New Roman" w:hAnsi="Times New Roman" w:cs="Times New Roman"/>
          <w:b/>
          <w:sz w:val="28"/>
          <w:szCs w:val="28"/>
        </w:rPr>
      </w:pPr>
      <w:r w:rsidRPr="00F05C19">
        <w:rPr>
          <w:rFonts w:ascii="Times New Roman" w:hAnsi="Times New Roman" w:cs="Times New Roman"/>
          <w:b/>
          <w:sz w:val="28"/>
          <w:szCs w:val="28"/>
        </w:rPr>
        <w:t>4.2. Синтез асинхронного конечного автомата</w:t>
      </w:r>
    </w:p>
    <w:p w:rsidR="00F05C19" w:rsidRPr="00F05C19" w:rsidRDefault="00F05C19" w:rsidP="00F05C19">
      <w:pPr>
        <w:jc w:val="center"/>
        <w:rPr>
          <w:rFonts w:ascii="Times New Roman" w:hAnsi="Times New Roman" w:cs="Times New Roman"/>
          <w:b/>
          <w:sz w:val="28"/>
          <w:szCs w:val="28"/>
        </w:rPr>
      </w:pPr>
      <w:r w:rsidRPr="00F05C19">
        <w:rPr>
          <w:rFonts w:ascii="Times New Roman" w:hAnsi="Times New Roman" w:cs="Times New Roman"/>
          <w:b/>
          <w:sz w:val="28"/>
          <w:szCs w:val="28"/>
        </w:rPr>
        <w:t>4.2.1. Кодирование асинхронного автомата</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При синтезе асинхронного автомата необходимо решить вопрос исключения критических состязаний элементов памяти (ЭП). Наиболее распространенными способами, предполагающими исключение критических состязаний в процессе синтеза, являются методы кодирования таблиц переходов таким образом, чтобы при функционировании автомат не смог оказаться в незаданных по условиям переходов состояниях. Универсальным является метод кодирования ТП по столбцам [2], использование которого рассмотрим на примере синтеза автомата, заданного ТП (табл. 4.1) и ТВ (табл. 4.2). При этом метода вводится понятие </w:t>
      </w:r>
      <w:proofErr w:type="gramStart"/>
      <w:r w:rsidRPr="00F05C19">
        <w:rPr>
          <w:rFonts w:ascii="Times New Roman" w:hAnsi="Times New Roman" w:cs="Times New Roman"/>
          <w:sz w:val="28"/>
          <w:szCs w:val="28"/>
        </w:rPr>
        <w:t>-к</w:t>
      </w:r>
      <w:proofErr w:type="gramEnd"/>
      <w:r w:rsidRPr="00F05C19">
        <w:rPr>
          <w:rFonts w:ascii="Times New Roman" w:hAnsi="Times New Roman" w:cs="Times New Roman"/>
          <w:sz w:val="28"/>
          <w:szCs w:val="28"/>
        </w:rPr>
        <w:t xml:space="preserve">ласса, представляющего </w:t>
      </w:r>
      <w:r w:rsidRPr="00F05C19">
        <w:rPr>
          <w:rFonts w:ascii="Times New Roman" w:hAnsi="Times New Roman" w:cs="Times New Roman"/>
          <w:sz w:val="28"/>
          <w:szCs w:val="28"/>
        </w:rPr>
        <w:lastRenderedPageBreak/>
        <w:t xml:space="preserve">собой множество, включающее устойчивое и все неустойчивые состояния, из которых заданы переходы в данное устойчивое состояние. Критические состояния возникают в том случае, когда схема в результате состязаний ЭП попадает вместо одного устойчивого состояния в другое, т. е. из одного </w:t>
      </w:r>
      <w:proofErr w:type="gramStart"/>
      <w:r w:rsidRPr="00F05C19">
        <w:rPr>
          <w:rFonts w:ascii="Times New Roman" w:hAnsi="Times New Roman" w:cs="Times New Roman"/>
          <w:sz w:val="28"/>
          <w:szCs w:val="28"/>
        </w:rPr>
        <w:t>-к</w:t>
      </w:r>
      <w:proofErr w:type="gramEnd"/>
      <w:r w:rsidRPr="00F05C19">
        <w:rPr>
          <w:rFonts w:ascii="Times New Roman" w:hAnsi="Times New Roman" w:cs="Times New Roman"/>
          <w:sz w:val="28"/>
          <w:szCs w:val="28"/>
        </w:rPr>
        <w:t xml:space="preserve">ласса схема ошибочно перейдёт в другой. Для исключения этого явления вводятся переменные, разделяющие классы внутри каждого столбца ТП. Они имеют одинаковое значение в кодах состояний одного </w:t>
      </w:r>
      <w:proofErr w:type="gramStart"/>
      <w:r w:rsidRPr="00F05C19">
        <w:rPr>
          <w:rFonts w:ascii="Times New Roman" w:hAnsi="Times New Roman" w:cs="Times New Roman"/>
          <w:sz w:val="28"/>
          <w:szCs w:val="28"/>
        </w:rPr>
        <w:t>-к</w:t>
      </w:r>
      <w:proofErr w:type="gramEnd"/>
      <w:r w:rsidRPr="00F05C19">
        <w:rPr>
          <w:rFonts w:ascii="Times New Roman" w:hAnsi="Times New Roman" w:cs="Times New Roman"/>
          <w:sz w:val="28"/>
          <w:szCs w:val="28"/>
        </w:rPr>
        <w:t xml:space="preserve">ласса и различное для кодов состояний других -классов. Для разделения состояний внутри одного </w:t>
      </w:r>
      <w:proofErr w:type="gramStart"/>
      <w:r w:rsidRPr="00F05C19">
        <w:rPr>
          <w:rFonts w:ascii="Times New Roman" w:hAnsi="Times New Roman" w:cs="Times New Roman"/>
          <w:sz w:val="28"/>
          <w:szCs w:val="28"/>
        </w:rPr>
        <w:t>-к</w:t>
      </w:r>
      <w:proofErr w:type="gramEnd"/>
      <w:r w:rsidRPr="00F05C19">
        <w:rPr>
          <w:rFonts w:ascii="Times New Roman" w:hAnsi="Times New Roman" w:cs="Times New Roman"/>
          <w:sz w:val="28"/>
          <w:szCs w:val="28"/>
        </w:rPr>
        <w:t xml:space="preserve">ласса вводятся дополнительные переменные, которые одновременно являются разделяющими для -классов другого столбца.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5238750" cy="2019300"/>
            <wp:effectExtent l="0" t="0" r="0" b="0"/>
            <wp:docPr id="75" name="Рисунок 75" descr="E:\disc\__ТДУ АТ\tdy\M3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E:\disc\__ТДУ АТ\tdy\M31\20.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38750" cy="2019300"/>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Согласно используемому методу для первого столбца ТП (табл. 4.1)</w:t>
      </w:r>
      <w:r w:rsidRPr="00F05C19">
        <w:t xml:space="preserve"> </w:t>
      </w:r>
      <w:r w:rsidRPr="00F05C19">
        <w:rPr>
          <w:rFonts w:ascii="Times New Roman" w:hAnsi="Times New Roman" w:cs="Times New Roman"/>
          <w:noProof/>
          <w:sz w:val="28"/>
          <w:szCs w:val="28"/>
          <w:lang w:eastAsia="ru-RU"/>
        </w:rPr>
        <w:drawing>
          <wp:inline distT="0" distB="0" distL="0" distR="0">
            <wp:extent cx="1647825" cy="142875"/>
            <wp:effectExtent l="0" t="0" r="9525" b="9525"/>
            <wp:docPr id="76" name="Рисунок 76" descr="E:\disc\__ТДУ АТ\tdy\M3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E:\disc\__ТДУ АТ\tdy\M31\21.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47825" cy="142875"/>
                    </a:xfrm>
                    <a:prstGeom prst="rect">
                      <a:avLst/>
                    </a:prstGeom>
                    <a:noFill/>
                    <a:ln>
                      <a:noFill/>
                    </a:ln>
                  </pic:spPr>
                </pic:pic>
              </a:graphicData>
            </a:graphic>
          </wp:inline>
        </w:drawing>
      </w:r>
      <w:r w:rsidRPr="00F05C19">
        <w:rPr>
          <w:rFonts w:ascii="Times New Roman" w:hAnsi="Times New Roman" w:cs="Times New Roman"/>
          <w:sz w:val="28"/>
          <w:szCs w:val="28"/>
        </w:rPr>
        <w:t xml:space="preserve"> , а для второго</w:t>
      </w:r>
      <w:r w:rsidRPr="00F05C19">
        <w:rPr>
          <w:rFonts w:ascii="Times New Roman" w:hAnsi="Times New Roman" w:cs="Times New Roman"/>
          <w:noProof/>
          <w:sz w:val="28"/>
          <w:szCs w:val="28"/>
          <w:lang w:eastAsia="ru-RU"/>
        </w:rPr>
        <w:drawing>
          <wp:inline distT="0" distB="0" distL="0" distR="0">
            <wp:extent cx="1590675" cy="142875"/>
            <wp:effectExtent l="0" t="0" r="9525" b="9525"/>
            <wp:docPr id="77" name="Рисунок 77" descr="E:\disc\__ТДУ АТ\tdy\M3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E:\disc\__ТДУ АТ\tdy\M31\22.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90675" cy="142875"/>
                    </a:xfrm>
                    <a:prstGeom prst="rect">
                      <a:avLst/>
                    </a:prstGeom>
                    <a:noFill/>
                    <a:ln>
                      <a:noFill/>
                    </a:ln>
                  </pic:spPr>
                </pic:pic>
              </a:graphicData>
            </a:graphic>
          </wp:inline>
        </w:drawing>
      </w:r>
      <w:proofErr w:type="gramStart"/>
      <w:r w:rsidRPr="00F05C19">
        <w:rPr>
          <w:rFonts w:ascii="Times New Roman" w:hAnsi="Times New Roman" w:cs="Times New Roman"/>
          <w:sz w:val="28"/>
          <w:szCs w:val="28"/>
        </w:rPr>
        <w:t xml:space="preserve"> ,</w:t>
      </w:r>
      <w:proofErr w:type="gramEnd"/>
      <w:r w:rsidRPr="00F05C19">
        <w:rPr>
          <w:rFonts w:ascii="Times New Roman" w:hAnsi="Times New Roman" w:cs="Times New Roman"/>
          <w:sz w:val="28"/>
          <w:szCs w:val="28"/>
        </w:rPr>
        <w:t xml:space="preserve"> где в скобках указаны номера строк с устойчивыми и неустойчивыми состоя-</w:t>
      </w:r>
      <w:proofErr w:type="spellStart"/>
      <w:r w:rsidRPr="00F05C19">
        <w:rPr>
          <w:rFonts w:ascii="Times New Roman" w:hAnsi="Times New Roman" w:cs="Times New Roman"/>
          <w:sz w:val="28"/>
          <w:szCs w:val="28"/>
        </w:rPr>
        <w:t>ниями</w:t>
      </w:r>
      <w:proofErr w:type="spellEnd"/>
      <w:r w:rsidRPr="00F05C19">
        <w:rPr>
          <w:rFonts w:ascii="Times New Roman" w:hAnsi="Times New Roman" w:cs="Times New Roman"/>
          <w:sz w:val="28"/>
          <w:szCs w:val="28"/>
        </w:rPr>
        <w:t xml:space="preserve">. Необходимое количество элементов памяти определится по формуле: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3924300" cy="457200"/>
            <wp:effectExtent l="0" t="0" r="0" b="0"/>
            <wp:docPr id="78" name="Рисунок 78" descr="E:\disc\__ТДУ АТ\tdy\M3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E:\disc\__ТДУ АТ\tdy\M31\23.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924300" cy="457200"/>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Таким образом, для реализации автомата требуется два элемента памяти (Y1 и Y2), причём Y1 предназначен для разделения </w:t>
      </w:r>
      <w:proofErr w:type="gramStart"/>
      <w:r w:rsidRPr="00F05C19">
        <w:rPr>
          <w:rFonts w:ascii="Times New Roman" w:hAnsi="Times New Roman" w:cs="Times New Roman"/>
          <w:sz w:val="28"/>
          <w:szCs w:val="28"/>
        </w:rPr>
        <w:t>-к</w:t>
      </w:r>
      <w:proofErr w:type="gramEnd"/>
      <w:r w:rsidRPr="00F05C19">
        <w:rPr>
          <w:rFonts w:ascii="Times New Roman" w:hAnsi="Times New Roman" w:cs="Times New Roman"/>
          <w:sz w:val="28"/>
          <w:szCs w:val="28"/>
        </w:rPr>
        <w:t xml:space="preserve">лассов первого столбца, Y2 - второго (табл. 4.3), а состояния автомата закодируются согласно табл. 4.4.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3924300" cy="1590675"/>
            <wp:effectExtent l="0" t="0" r="0" b="9525"/>
            <wp:docPr id="79" name="Рисунок 79" descr="E:\disc\__ТДУ АТ\tdy\M3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E:\disc\__ТДУ АТ\tdy\M31\24.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946331" cy="1599605"/>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lastRenderedPageBreak/>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Кодированные ТП и ТВ представляются в виде табл. 4.5 и 4.6 соответственно.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4448175" cy="2066925"/>
            <wp:effectExtent l="0" t="0" r="9525" b="9525"/>
            <wp:docPr id="80" name="Рисунок 80" descr="E:\disc\__ТДУ АТ\tdy\M3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disc\__ТДУ АТ\tdy\M31\25.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48175" cy="2066925"/>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В некоторых случаях, при большем количестве состояний автомата, при кодировании ТП появляются дополнительные (промежуточные) состояния, которые используются для исключения критических состязаний. Подробное описание метода изложено в [2]. Рассмотрим пример кодирования таблицы переходов (табл. 4.7), содержащей основные и дополнительные состояния. Основными являются те состояния, в которые схема автомата должна приходить в соответствии с заданием, а дополнительными - те, в которых схема может оказаться вследствие неодновременного срабатывания ЭП. Как видно из табл. 4.7, переходы из дополнительных состояний заданы таким образом, что в случае состязаний элементов памяти схема не сможет перейти из одного </w:t>
      </w:r>
      <w:proofErr w:type="gramStart"/>
      <w:r w:rsidRPr="00F05C19">
        <w:rPr>
          <w:rFonts w:ascii="Times New Roman" w:hAnsi="Times New Roman" w:cs="Times New Roman"/>
          <w:sz w:val="28"/>
          <w:szCs w:val="28"/>
        </w:rPr>
        <w:t>-к</w:t>
      </w:r>
      <w:proofErr w:type="gramEnd"/>
      <w:r w:rsidRPr="00F05C19">
        <w:rPr>
          <w:rFonts w:ascii="Times New Roman" w:hAnsi="Times New Roman" w:cs="Times New Roman"/>
          <w:sz w:val="28"/>
          <w:szCs w:val="28"/>
        </w:rPr>
        <w:t xml:space="preserve">ласса в другой, поскольку из всех основных и дополнительных состояний любого -класса переходы заданы в устойчивое состояние этого класса.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noProof/>
          <w:sz w:val="28"/>
          <w:szCs w:val="28"/>
          <w:lang w:eastAsia="ru-RU"/>
        </w:rPr>
        <w:lastRenderedPageBreak/>
        <w:drawing>
          <wp:inline distT="0" distB="0" distL="0" distR="0" wp14:anchorId="68429B79" wp14:editId="5E535609">
            <wp:extent cx="5940425" cy="5126668"/>
            <wp:effectExtent l="0" t="0" r="3175" b="0"/>
            <wp:docPr id="81" name="Рисунок 81" descr="E:\disc\__ТДУ АТ\tdy\M3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disc\__ТДУ АТ\tdy\M31\26.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40425" cy="5126668"/>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jc w:val="center"/>
        <w:rPr>
          <w:rFonts w:ascii="Times New Roman" w:hAnsi="Times New Roman" w:cs="Times New Roman"/>
          <w:b/>
          <w:sz w:val="28"/>
          <w:szCs w:val="28"/>
        </w:rPr>
      </w:pPr>
      <w:r w:rsidRPr="00F05C19">
        <w:rPr>
          <w:rFonts w:ascii="Times New Roman" w:hAnsi="Times New Roman" w:cs="Times New Roman"/>
          <w:b/>
          <w:sz w:val="28"/>
          <w:szCs w:val="28"/>
        </w:rPr>
        <w:t>4.2.2. Синтез релейно-контактного автомата</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Схема релейно-контактного автомата составляется на основании таблицы истинности (табл. 4.8).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3286125" cy="2312458"/>
            <wp:effectExtent l="0" t="0" r="0" b="0"/>
            <wp:docPr id="82" name="Рисунок 82" descr="E:\disc\__ТДУ АТ\tdy\M3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E:\disc\__ТДУ АТ\tdy\M31\27.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86125" cy="2312458"/>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lastRenderedPageBreak/>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Таблица истинности формируется из таблиц переходов и выходов (см. табл. 4.5 и 4.6). </w:t>
      </w:r>
      <w:proofErr w:type="gramStart"/>
      <w:r w:rsidRPr="00F05C19">
        <w:rPr>
          <w:rFonts w:ascii="Times New Roman" w:hAnsi="Times New Roman" w:cs="Times New Roman"/>
          <w:sz w:val="28"/>
          <w:szCs w:val="28"/>
        </w:rPr>
        <w:t>Функциями в этих таблицах являются Y1(t), Y2(t), Z(t), а x, Y1(t -1), Y2(t -1) - аргументами указанных функций, причем Y1(t), Y2(t) представляют собой значения внутренних состояний, Z(t) - выходов, x - входа в настоящий момент времени, а Y1(t -1), Y2(t -1) - значения внутренних состояний в предыдущий момент.</w:t>
      </w:r>
      <w:proofErr w:type="gramEnd"/>
      <w:r w:rsidRPr="00F05C19">
        <w:rPr>
          <w:rFonts w:ascii="Times New Roman" w:hAnsi="Times New Roman" w:cs="Times New Roman"/>
          <w:sz w:val="28"/>
          <w:szCs w:val="28"/>
        </w:rPr>
        <w:t xml:space="preserve"> Математическая модель автомата представляется системой уравнений, полученных с помощью рассмотренных ранее методов: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3657600" cy="952500"/>
            <wp:effectExtent l="0" t="0" r="0" b="0"/>
            <wp:docPr id="83" name="Рисунок 83" descr="E:\disc\__ТДУ АТ\tdy\M3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E:\disc\__ТДУ АТ\tdy\M31\31.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57600" cy="952500"/>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Схема </w:t>
      </w:r>
      <w:proofErr w:type="spellStart"/>
      <w:r w:rsidRPr="00F05C19">
        <w:rPr>
          <w:rFonts w:ascii="Times New Roman" w:hAnsi="Times New Roman" w:cs="Times New Roman"/>
          <w:sz w:val="28"/>
          <w:szCs w:val="28"/>
        </w:rPr>
        <w:t>релейноконтактного</w:t>
      </w:r>
      <w:proofErr w:type="spellEnd"/>
      <w:r w:rsidRPr="00F05C19">
        <w:rPr>
          <w:rFonts w:ascii="Times New Roman" w:hAnsi="Times New Roman" w:cs="Times New Roman"/>
          <w:sz w:val="28"/>
          <w:szCs w:val="28"/>
        </w:rPr>
        <w:t xml:space="preserve"> автомата, составленная в соответствии с его математической моделью, приведена на рис. 4.1.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3762375" cy="2009775"/>
            <wp:effectExtent l="0" t="0" r="9525" b="9525"/>
            <wp:docPr id="85" name="Рисунок 85" descr="E:\disc\__ТДУ АТ\tdy\M3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E:\disc\__ТДУ АТ\tdy\M31\32.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762375" cy="2009775"/>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На этой схеме реле Х является воспринимающим, реле У</w:t>
      </w:r>
      <w:proofErr w:type="gramStart"/>
      <w:r w:rsidRPr="00F05C19">
        <w:rPr>
          <w:rFonts w:ascii="Times New Roman" w:hAnsi="Times New Roman" w:cs="Times New Roman"/>
          <w:sz w:val="28"/>
          <w:szCs w:val="28"/>
        </w:rPr>
        <w:t>1</w:t>
      </w:r>
      <w:proofErr w:type="gramEnd"/>
      <w:r w:rsidRPr="00F05C19">
        <w:rPr>
          <w:rFonts w:ascii="Times New Roman" w:hAnsi="Times New Roman" w:cs="Times New Roman"/>
          <w:sz w:val="28"/>
          <w:szCs w:val="28"/>
        </w:rPr>
        <w:t xml:space="preserve"> и У1 - элементами памяти, реализованной с помощью обратных связей (цепей самоблокировки). Функции управления ЭП и выхода формируются контактами указанных реле. </w:t>
      </w:r>
    </w:p>
    <w:p w:rsidR="00F05C19" w:rsidRPr="00F05C19" w:rsidRDefault="00F05C19" w:rsidP="00F05C19">
      <w:pPr>
        <w:rPr>
          <w:rFonts w:ascii="Times New Roman" w:hAnsi="Times New Roman" w:cs="Times New Roman"/>
          <w:sz w:val="28"/>
          <w:szCs w:val="28"/>
        </w:rPr>
      </w:pPr>
    </w:p>
    <w:p w:rsidR="00F05C19" w:rsidRPr="00F05C19" w:rsidRDefault="00F05C19" w:rsidP="00F05C19">
      <w:pPr>
        <w:jc w:val="center"/>
        <w:rPr>
          <w:rFonts w:ascii="Times New Roman" w:hAnsi="Times New Roman" w:cs="Times New Roman"/>
          <w:b/>
          <w:sz w:val="28"/>
          <w:szCs w:val="28"/>
        </w:rPr>
      </w:pPr>
      <w:r w:rsidRPr="00F05C19">
        <w:rPr>
          <w:rFonts w:ascii="Times New Roman" w:hAnsi="Times New Roman" w:cs="Times New Roman"/>
          <w:b/>
          <w:sz w:val="28"/>
          <w:szCs w:val="28"/>
        </w:rPr>
        <w:t>4.2.3. Синтез автомата на бесконтактных элементах</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В асинхронных автоматах на бесконтактных элементах в качестве ЭП используются RS-триггеры. В отличие от </w:t>
      </w:r>
      <w:proofErr w:type="spellStart"/>
      <w:r w:rsidRPr="00F05C19">
        <w:rPr>
          <w:rFonts w:ascii="Times New Roman" w:hAnsi="Times New Roman" w:cs="Times New Roman"/>
          <w:sz w:val="28"/>
          <w:szCs w:val="28"/>
        </w:rPr>
        <w:t>релейноконтактных</w:t>
      </w:r>
      <w:proofErr w:type="spellEnd"/>
      <w:r w:rsidRPr="00F05C19">
        <w:rPr>
          <w:rFonts w:ascii="Times New Roman" w:hAnsi="Times New Roman" w:cs="Times New Roman"/>
          <w:sz w:val="28"/>
          <w:szCs w:val="28"/>
        </w:rPr>
        <w:t xml:space="preserve"> при синтезе бесконтактных конечных автоматов необходимо получить выражения для </w:t>
      </w:r>
      <w:r w:rsidRPr="00F05C19">
        <w:rPr>
          <w:rFonts w:ascii="Times New Roman" w:hAnsi="Times New Roman" w:cs="Times New Roman"/>
          <w:sz w:val="28"/>
          <w:szCs w:val="28"/>
        </w:rPr>
        <w:lastRenderedPageBreak/>
        <w:t xml:space="preserve">функций управления S- и R-входами триггеров. Поэтому ТП автомата на RS-триггерах содержит столбцы для S и R функций, в которые записаны значения входных сигналов, переводящих триггеры из одного состояния в другое. Уровни этих сигналов определяются в соответствии с таблицей переходов триггера (табл. 4.9), в которой Y1(t-1) и Y2(t-1) – состояния прямых выходов триггера в предыдущий, а Y1(t) и Y2(t) – в настоящий момент времени. S1, R1 и S2 , R2– управляющие сигналы, переводящие триггеры из предыдущего состояния в настоящее.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noProof/>
          <w:sz w:val="28"/>
          <w:szCs w:val="28"/>
          <w:lang w:eastAsia="ru-RU"/>
        </w:rPr>
        <w:drawing>
          <wp:inline distT="0" distB="0" distL="0" distR="0">
            <wp:extent cx="3486150" cy="2114550"/>
            <wp:effectExtent l="0" t="0" r="0" b="0"/>
            <wp:docPr id="86" name="Рисунок 86" descr="E:\disc\__ТДУ АТ\tdy\M3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E:\disc\__ТДУ АТ\tdy\M31\33.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486150" cy="2114550"/>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Таблица истинности асинхронного автомата представлена табл. 4.10. </w:t>
      </w:r>
    </w:p>
    <w:p w:rsidR="00F05C19" w:rsidRPr="00F05C19" w:rsidRDefault="00E25131" w:rsidP="00F05C19">
      <w:pPr>
        <w:rPr>
          <w:rFonts w:ascii="Times New Roman" w:hAnsi="Times New Roman" w:cs="Times New Roman"/>
          <w:sz w:val="28"/>
          <w:szCs w:val="28"/>
        </w:rPr>
      </w:pPr>
      <w:r w:rsidRPr="00E25131">
        <w:rPr>
          <w:rFonts w:ascii="Times New Roman" w:hAnsi="Times New Roman" w:cs="Times New Roman"/>
          <w:noProof/>
          <w:sz w:val="28"/>
          <w:szCs w:val="28"/>
          <w:lang w:eastAsia="ru-RU"/>
        </w:rPr>
        <w:drawing>
          <wp:inline distT="0" distB="0" distL="0" distR="0">
            <wp:extent cx="5581650" cy="2752725"/>
            <wp:effectExtent l="0" t="0" r="0" b="9525"/>
            <wp:docPr id="87" name="Рисунок 87" descr="E:\disc\__ТДУ АТ\tdy\M3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E:\disc\__ТДУ АТ\tdy\M31\34.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581650" cy="2752725"/>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Математическая модель автомата представляется системой функций: </w:t>
      </w:r>
    </w:p>
    <w:p w:rsidR="00F05C19" w:rsidRPr="00F05C19" w:rsidRDefault="00E25131" w:rsidP="00F05C19">
      <w:pPr>
        <w:rPr>
          <w:rFonts w:ascii="Times New Roman" w:hAnsi="Times New Roman" w:cs="Times New Roman"/>
          <w:sz w:val="28"/>
          <w:szCs w:val="28"/>
        </w:rPr>
      </w:pPr>
      <w:r w:rsidRPr="00E25131">
        <w:rPr>
          <w:rFonts w:ascii="Times New Roman" w:hAnsi="Times New Roman" w:cs="Times New Roman"/>
          <w:noProof/>
          <w:sz w:val="28"/>
          <w:szCs w:val="28"/>
          <w:lang w:eastAsia="ru-RU"/>
        </w:rPr>
        <w:lastRenderedPageBreak/>
        <w:drawing>
          <wp:inline distT="0" distB="0" distL="0" distR="0">
            <wp:extent cx="3676650" cy="962025"/>
            <wp:effectExtent l="0" t="0" r="0" b="9525"/>
            <wp:docPr id="88" name="Рисунок 88" descr="E:\disc\__ТДУ АТ\tdy\M3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E:\disc\__ТДУ АТ\tdy\M31\35.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76650" cy="962025"/>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а схема автомата, составленная на основании его математического </w:t>
      </w:r>
      <w:proofErr w:type="spellStart"/>
      <w:proofErr w:type="gramStart"/>
      <w:r w:rsidRPr="00F05C19">
        <w:rPr>
          <w:rFonts w:ascii="Times New Roman" w:hAnsi="Times New Roman" w:cs="Times New Roman"/>
          <w:sz w:val="28"/>
          <w:szCs w:val="28"/>
        </w:rPr>
        <w:t>описа-ния</w:t>
      </w:r>
      <w:proofErr w:type="spellEnd"/>
      <w:proofErr w:type="gramEnd"/>
      <w:r w:rsidRPr="00F05C19">
        <w:rPr>
          <w:rFonts w:ascii="Times New Roman" w:hAnsi="Times New Roman" w:cs="Times New Roman"/>
          <w:sz w:val="28"/>
          <w:szCs w:val="28"/>
        </w:rPr>
        <w:t xml:space="preserve">, приведена на рис. 4.2. </w:t>
      </w:r>
    </w:p>
    <w:p w:rsidR="00F05C19" w:rsidRPr="00F05C19" w:rsidRDefault="00E25131" w:rsidP="00F05C19">
      <w:pPr>
        <w:rPr>
          <w:rFonts w:ascii="Times New Roman" w:hAnsi="Times New Roman" w:cs="Times New Roman"/>
          <w:sz w:val="28"/>
          <w:szCs w:val="28"/>
        </w:rPr>
      </w:pPr>
      <w:r w:rsidRPr="00E25131">
        <w:rPr>
          <w:rFonts w:ascii="Times New Roman" w:hAnsi="Times New Roman" w:cs="Times New Roman"/>
          <w:noProof/>
          <w:sz w:val="28"/>
          <w:szCs w:val="28"/>
          <w:lang w:eastAsia="ru-RU"/>
        </w:rPr>
        <w:drawing>
          <wp:inline distT="0" distB="0" distL="0" distR="0">
            <wp:extent cx="3171825" cy="2733675"/>
            <wp:effectExtent l="0" t="0" r="9525" b="9525"/>
            <wp:docPr id="89" name="Рисунок 89" descr="E:\disc\__ТДУ АТ\tdy\M3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disc\__ТДУ АТ\tdy\M31\36.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171825" cy="2733675"/>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E25131" w:rsidRDefault="00F05C19" w:rsidP="00E25131">
      <w:pPr>
        <w:jc w:val="center"/>
        <w:rPr>
          <w:rFonts w:ascii="Times New Roman" w:hAnsi="Times New Roman" w:cs="Times New Roman"/>
          <w:b/>
          <w:sz w:val="28"/>
          <w:szCs w:val="28"/>
        </w:rPr>
      </w:pPr>
      <w:r w:rsidRPr="00E25131">
        <w:rPr>
          <w:rFonts w:ascii="Times New Roman" w:hAnsi="Times New Roman" w:cs="Times New Roman"/>
          <w:b/>
          <w:sz w:val="28"/>
          <w:szCs w:val="28"/>
        </w:rPr>
        <w:t>4.3. Синтез синхронного автомата</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В синхронных автоматах в качестве ЭП используются триггеры с синхронизирующими входами. Синхронизация работы функциональных узлов автомата является одним из способов исключения критических состязаний элементов памяти, поскольку синхронизирующие импульсы подаются через интервалы времени, в течение которых завершаются переходные процессы и все элементы системы приходят в устойчивое состояние. Следовательно, при синтезе синхронного автомата ТП кодируется произвольно. Так, таблица переходов (см. табл. 4.1) в отличие от табл. 4.5 представлена кодированной таблицей (табл. 4.11), в которой состояния закодированы двоичными числами, соответствующими порядковым номерам состояний, а таблица выходов представляется табл. 4.12. </w:t>
      </w:r>
    </w:p>
    <w:p w:rsidR="00F05C19" w:rsidRPr="00F05C19" w:rsidRDefault="00E25131" w:rsidP="00F05C19">
      <w:pPr>
        <w:rPr>
          <w:rFonts w:ascii="Times New Roman" w:hAnsi="Times New Roman" w:cs="Times New Roman"/>
          <w:sz w:val="28"/>
          <w:szCs w:val="28"/>
        </w:rPr>
      </w:pPr>
      <w:r w:rsidRPr="00E25131">
        <w:rPr>
          <w:rFonts w:ascii="Times New Roman" w:hAnsi="Times New Roman" w:cs="Times New Roman"/>
          <w:noProof/>
          <w:sz w:val="28"/>
          <w:szCs w:val="28"/>
          <w:lang w:eastAsia="ru-RU"/>
        </w:rPr>
        <w:lastRenderedPageBreak/>
        <w:drawing>
          <wp:inline distT="0" distB="0" distL="0" distR="0">
            <wp:extent cx="4057650" cy="1905000"/>
            <wp:effectExtent l="0" t="0" r="0" b="0"/>
            <wp:docPr id="90" name="Рисунок 90" descr="E:\disc\__ТДУ АТ\tdy\M3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E:\disc\__ТДУ АТ\tdy\M31\37.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57650" cy="1905000"/>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Таблица истинности (табл. 4.13), составленная по ТП и ТВ, учитывает то, что в качестве ЭП выбраны JK- триггеры, принципы управления которыми представлены в табл. 4.14. </w:t>
      </w:r>
    </w:p>
    <w:p w:rsidR="00F05C19" w:rsidRPr="00F05C19" w:rsidRDefault="00E25131" w:rsidP="00F05C19">
      <w:pPr>
        <w:rPr>
          <w:rFonts w:ascii="Times New Roman" w:hAnsi="Times New Roman" w:cs="Times New Roman"/>
          <w:sz w:val="28"/>
          <w:szCs w:val="28"/>
        </w:rPr>
      </w:pPr>
      <w:r w:rsidRPr="00E25131">
        <w:rPr>
          <w:rFonts w:ascii="Times New Roman" w:hAnsi="Times New Roman" w:cs="Times New Roman"/>
          <w:noProof/>
          <w:sz w:val="28"/>
          <w:szCs w:val="28"/>
          <w:lang w:eastAsia="ru-RU"/>
        </w:rPr>
        <w:drawing>
          <wp:inline distT="0" distB="0" distL="0" distR="0">
            <wp:extent cx="5238750" cy="5029200"/>
            <wp:effectExtent l="0" t="0" r="0" b="0"/>
            <wp:docPr id="91" name="Рисунок 91" descr="E:\disc\__ТДУ АТ\tdy\M3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E:\disc\__ТДУ АТ\tdy\M31\38.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38750" cy="5029200"/>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Математическое описание конечного автомата на JK-триггерах представляется системой функций, полученных из табл. 4.13 методом Карно: </w:t>
      </w:r>
    </w:p>
    <w:p w:rsidR="00F05C19" w:rsidRPr="00F05C19" w:rsidRDefault="00E25131" w:rsidP="00F05C19">
      <w:pPr>
        <w:rPr>
          <w:rFonts w:ascii="Times New Roman" w:hAnsi="Times New Roman" w:cs="Times New Roman"/>
          <w:sz w:val="28"/>
          <w:szCs w:val="28"/>
        </w:rPr>
      </w:pPr>
      <w:r w:rsidRPr="00E25131">
        <w:rPr>
          <w:rFonts w:ascii="Times New Roman" w:hAnsi="Times New Roman" w:cs="Times New Roman"/>
          <w:noProof/>
          <w:sz w:val="28"/>
          <w:szCs w:val="28"/>
          <w:lang w:eastAsia="ru-RU"/>
        </w:rPr>
        <w:lastRenderedPageBreak/>
        <w:drawing>
          <wp:inline distT="0" distB="0" distL="0" distR="0">
            <wp:extent cx="4029075" cy="895350"/>
            <wp:effectExtent l="0" t="0" r="9525" b="0"/>
            <wp:docPr id="92" name="Рисунок 92" descr="E:\disc\__ТДУ АТ\tdy\M3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E:\disc\__ТДУ АТ\tdy\M31\39.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029075" cy="895350"/>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Схема синхронного автомата приведена на рис. 4.3. </w:t>
      </w:r>
    </w:p>
    <w:p w:rsidR="00F05C19" w:rsidRPr="00F05C19" w:rsidRDefault="00E25131" w:rsidP="00F05C19">
      <w:pPr>
        <w:rPr>
          <w:rFonts w:ascii="Times New Roman" w:hAnsi="Times New Roman" w:cs="Times New Roman"/>
          <w:sz w:val="28"/>
          <w:szCs w:val="28"/>
        </w:rPr>
      </w:pPr>
      <w:r w:rsidRPr="00E25131">
        <w:rPr>
          <w:rFonts w:ascii="Times New Roman" w:hAnsi="Times New Roman" w:cs="Times New Roman"/>
          <w:noProof/>
          <w:sz w:val="28"/>
          <w:szCs w:val="28"/>
          <w:lang w:eastAsia="ru-RU"/>
        </w:rPr>
        <w:drawing>
          <wp:inline distT="0" distB="0" distL="0" distR="0">
            <wp:extent cx="4838700" cy="3076575"/>
            <wp:effectExtent l="0" t="0" r="0" b="9525"/>
            <wp:docPr id="93" name="Рисунок 93" descr="E:\disc\__ТДУ АТ\tdy\M3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E:\disc\__ТДУ АТ\tdy\M31\40.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838700" cy="3076575"/>
                    </a:xfrm>
                    <a:prstGeom prst="rect">
                      <a:avLst/>
                    </a:prstGeom>
                    <a:noFill/>
                    <a:ln>
                      <a:noFill/>
                    </a:ln>
                  </pic:spPr>
                </pic:pic>
              </a:graphicData>
            </a:graphic>
          </wp:inline>
        </w:drawing>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Синхронизация входа автомата осуществляется импульсами напряжения Uc1, подаваемыми на синхронизирующий вход триггера</w:t>
      </w:r>
      <w:proofErr w:type="gramStart"/>
      <w:r w:rsidRPr="00F05C19">
        <w:rPr>
          <w:rFonts w:ascii="Times New Roman" w:hAnsi="Times New Roman" w:cs="Times New Roman"/>
          <w:sz w:val="28"/>
          <w:szCs w:val="28"/>
        </w:rPr>
        <w:t xml:space="preserve"> Т</w:t>
      </w:r>
      <w:proofErr w:type="gramEnd"/>
      <w:r w:rsidRPr="00F05C19">
        <w:rPr>
          <w:rFonts w:ascii="Times New Roman" w:hAnsi="Times New Roman" w:cs="Times New Roman"/>
          <w:sz w:val="28"/>
          <w:szCs w:val="28"/>
        </w:rPr>
        <w:t>, а блока памяти – импульсами Uc2, которые подаются на синхронизирующие входы триггеров Т1 и Т2, выполняющих функции элементов памяти. Изменение состояния триггеров возможно только при поступлении синхронизирующих импульсов, подаваемых в те моменты времени, когда все переходные п</w:t>
      </w:r>
      <w:r w:rsidR="00E25131">
        <w:rPr>
          <w:rFonts w:ascii="Times New Roman" w:hAnsi="Times New Roman" w:cs="Times New Roman"/>
          <w:sz w:val="28"/>
          <w:szCs w:val="28"/>
        </w:rPr>
        <w:t xml:space="preserve">роцессы в схеме заканчиваются.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Таким </w:t>
      </w:r>
      <w:proofErr w:type="gramStart"/>
      <w:r w:rsidRPr="00F05C19">
        <w:rPr>
          <w:rFonts w:ascii="Times New Roman" w:hAnsi="Times New Roman" w:cs="Times New Roman"/>
          <w:sz w:val="28"/>
          <w:szCs w:val="28"/>
        </w:rPr>
        <w:t>образом</w:t>
      </w:r>
      <w:proofErr w:type="gramEnd"/>
      <w:r w:rsidRPr="00F05C19">
        <w:rPr>
          <w:rFonts w:ascii="Times New Roman" w:hAnsi="Times New Roman" w:cs="Times New Roman"/>
          <w:sz w:val="28"/>
          <w:szCs w:val="28"/>
        </w:rPr>
        <w:t xml:space="preserve"> повышается</w:t>
      </w:r>
      <w:r w:rsidR="00E25131">
        <w:rPr>
          <w:rFonts w:ascii="Times New Roman" w:hAnsi="Times New Roman" w:cs="Times New Roman"/>
          <w:sz w:val="28"/>
          <w:szCs w:val="28"/>
        </w:rPr>
        <w:t xml:space="preserve"> устойчивость работы автомата. </w:t>
      </w:r>
    </w:p>
    <w:p w:rsidR="00F05C19" w:rsidRPr="00E25131" w:rsidRDefault="00F05C19" w:rsidP="00E25131">
      <w:pPr>
        <w:jc w:val="center"/>
        <w:rPr>
          <w:rFonts w:ascii="Times New Roman" w:hAnsi="Times New Roman" w:cs="Times New Roman"/>
          <w:b/>
          <w:sz w:val="28"/>
          <w:szCs w:val="28"/>
        </w:rPr>
      </w:pPr>
      <w:r w:rsidRPr="00E25131">
        <w:rPr>
          <w:rFonts w:ascii="Times New Roman" w:hAnsi="Times New Roman" w:cs="Times New Roman"/>
          <w:b/>
          <w:sz w:val="28"/>
          <w:szCs w:val="28"/>
        </w:rPr>
        <w:t>4.4. Задания к разделу 4</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В соответствии с номером варианта составить схемы автоматов, представленных в задании графами, на релейно-контактных элементах, RS- и JK-триггерах. Порядо</w:t>
      </w:r>
      <w:r w:rsidR="00E25131">
        <w:rPr>
          <w:rFonts w:ascii="Times New Roman" w:hAnsi="Times New Roman" w:cs="Times New Roman"/>
          <w:sz w:val="28"/>
          <w:szCs w:val="28"/>
        </w:rPr>
        <w:t>к выполнения задания следующий.</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1. В соответствии с графом составить таблицы переходов и выходов.</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2. Определить необходим</w:t>
      </w:r>
      <w:r w:rsidR="00E25131">
        <w:rPr>
          <w:rFonts w:ascii="Times New Roman" w:hAnsi="Times New Roman" w:cs="Times New Roman"/>
          <w:sz w:val="28"/>
          <w:szCs w:val="28"/>
        </w:rPr>
        <w:t>ое количество элементов памяти.</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lastRenderedPageBreak/>
        <w:t xml:space="preserve">3. Закодировать состояния автомата с учётом исключения </w:t>
      </w:r>
      <w:proofErr w:type="spellStart"/>
      <w:proofErr w:type="gramStart"/>
      <w:r w:rsidRPr="00F05C19">
        <w:rPr>
          <w:rFonts w:ascii="Times New Roman" w:hAnsi="Times New Roman" w:cs="Times New Roman"/>
          <w:sz w:val="28"/>
          <w:szCs w:val="28"/>
        </w:rPr>
        <w:t>критиче-ски</w:t>
      </w:r>
      <w:r w:rsidR="00E25131">
        <w:rPr>
          <w:rFonts w:ascii="Times New Roman" w:hAnsi="Times New Roman" w:cs="Times New Roman"/>
          <w:sz w:val="28"/>
          <w:szCs w:val="28"/>
        </w:rPr>
        <w:t>х</w:t>
      </w:r>
      <w:proofErr w:type="spellEnd"/>
      <w:proofErr w:type="gramEnd"/>
      <w:r w:rsidR="00E25131">
        <w:rPr>
          <w:rFonts w:ascii="Times New Roman" w:hAnsi="Times New Roman" w:cs="Times New Roman"/>
          <w:sz w:val="28"/>
          <w:szCs w:val="28"/>
        </w:rPr>
        <w:t xml:space="preserve"> состязаний элементов памяти.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4. Составить кодированн</w:t>
      </w:r>
      <w:r w:rsidR="00E25131">
        <w:rPr>
          <w:rFonts w:ascii="Times New Roman" w:hAnsi="Times New Roman" w:cs="Times New Roman"/>
          <w:sz w:val="28"/>
          <w:szCs w:val="28"/>
        </w:rPr>
        <w:t>ые таблицы переходов и выходов.</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5. Составить таблицы истинности для автоматов на релейно-контакт</w:t>
      </w:r>
      <w:r w:rsidR="00E25131">
        <w:rPr>
          <w:rFonts w:ascii="Times New Roman" w:hAnsi="Times New Roman" w:cs="Times New Roman"/>
          <w:sz w:val="28"/>
          <w:szCs w:val="28"/>
        </w:rPr>
        <w:t xml:space="preserve">ных и бесконтактных элементах.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6. Записать функции </w:t>
      </w:r>
      <w:r w:rsidR="00E25131">
        <w:rPr>
          <w:rFonts w:ascii="Times New Roman" w:hAnsi="Times New Roman" w:cs="Times New Roman"/>
          <w:sz w:val="28"/>
          <w:szCs w:val="28"/>
        </w:rPr>
        <w:t xml:space="preserve">управления и выходов автомата. </w:t>
      </w:r>
    </w:p>
    <w:p w:rsidR="00F05C19" w:rsidRPr="00F05C19" w:rsidRDefault="00F05C19" w:rsidP="00F05C19">
      <w:pPr>
        <w:rPr>
          <w:rFonts w:ascii="Times New Roman" w:hAnsi="Times New Roman" w:cs="Times New Roman"/>
          <w:sz w:val="28"/>
          <w:szCs w:val="28"/>
        </w:rPr>
      </w:pPr>
      <w:r w:rsidRPr="00F05C19">
        <w:rPr>
          <w:rFonts w:ascii="Times New Roman" w:hAnsi="Times New Roman" w:cs="Times New Roman"/>
          <w:sz w:val="28"/>
          <w:szCs w:val="28"/>
        </w:rPr>
        <w:t xml:space="preserve">7. Составить функциональные схемы автоматов на релейно-контактных и бесконтактных элементах. </w:t>
      </w:r>
    </w:p>
    <w:p w:rsidR="00F05C19" w:rsidRPr="00F05C19" w:rsidRDefault="00F05C19" w:rsidP="00F05C19">
      <w:pPr>
        <w:rPr>
          <w:rFonts w:ascii="Times New Roman" w:hAnsi="Times New Roman" w:cs="Times New Roman"/>
          <w:sz w:val="28"/>
          <w:szCs w:val="28"/>
        </w:rPr>
      </w:pPr>
    </w:p>
    <w:p w:rsidR="00152F6E" w:rsidRPr="00873145" w:rsidRDefault="00E25131" w:rsidP="00873145">
      <w:pPr>
        <w:rPr>
          <w:rFonts w:ascii="Times New Roman" w:hAnsi="Times New Roman" w:cs="Times New Roman"/>
          <w:sz w:val="28"/>
          <w:szCs w:val="28"/>
        </w:rPr>
      </w:pPr>
      <w:r w:rsidRPr="00E25131">
        <w:rPr>
          <w:rFonts w:ascii="Times New Roman" w:hAnsi="Times New Roman" w:cs="Times New Roman"/>
          <w:noProof/>
          <w:sz w:val="28"/>
          <w:szCs w:val="28"/>
          <w:lang w:eastAsia="ru-RU"/>
        </w:rPr>
        <w:drawing>
          <wp:inline distT="0" distB="0" distL="0" distR="0" wp14:anchorId="4A682866" wp14:editId="18E2B191">
            <wp:extent cx="2790825" cy="2133600"/>
            <wp:effectExtent l="0" t="0" r="9525" b="0"/>
            <wp:docPr id="94" name="Рисунок 94" descr="E:\disc\__ТДУ АТ\tdy\M3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E:\disc\__ТДУ АТ\tdy\M31\44.gif"/>
                    <pic:cNvPicPr>
                      <a:picLocks noChangeAspect="1" noChangeArrowheads="1"/>
                    </pic:cNvPicPr>
                  </pic:nvPicPr>
                  <pic:blipFill rotWithShape="1">
                    <a:blip r:embed="rId98">
                      <a:extLst>
                        <a:ext uri="{28A0092B-C50C-407E-A947-70E740481C1C}">
                          <a14:useLocalDpi xmlns:a14="http://schemas.microsoft.com/office/drawing/2010/main" val="0"/>
                        </a:ext>
                      </a:extLst>
                    </a:blip>
                    <a:srcRect t="69061" r="50590"/>
                    <a:stretch/>
                  </pic:blipFill>
                  <pic:spPr bwMode="auto">
                    <a:xfrm>
                      <a:off x="0" y="0"/>
                      <a:ext cx="2790825" cy="2133600"/>
                    </a:xfrm>
                    <a:prstGeom prst="rect">
                      <a:avLst/>
                    </a:prstGeom>
                    <a:noFill/>
                    <a:ln>
                      <a:noFill/>
                    </a:ln>
                    <a:extLst>
                      <a:ext uri="{53640926-AAD7-44D8-BBD7-CCE9431645EC}">
                        <a14:shadowObscured xmlns:a14="http://schemas.microsoft.com/office/drawing/2010/main"/>
                      </a:ext>
                    </a:extLst>
                  </pic:spPr>
                </pic:pic>
              </a:graphicData>
            </a:graphic>
          </wp:inline>
        </w:drawing>
      </w:r>
    </w:p>
    <w:p w:rsidR="00873145" w:rsidRPr="00873145" w:rsidRDefault="00873145" w:rsidP="00873145">
      <w:pPr>
        <w:rPr>
          <w:rFonts w:ascii="Times New Roman" w:hAnsi="Times New Roman" w:cs="Times New Roman"/>
          <w:sz w:val="28"/>
          <w:szCs w:val="28"/>
        </w:rPr>
      </w:pPr>
    </w:p>
    <w:p w:rsidR="00873145" w:rsidRPr="00E019C7" w:rsidRDefault="00873145" w:rsidP="00431B3D">
      <w:pPr>
        <w:rPr>
          <w:rFonts w:ascii="Times New Roman" w:hAnsi="Times New Roman" w:cs="Times New Roman"/>
          <w:sz w:val="28"/>
          <w:szCs w:val="28"/>
        </w:rPr>
      </w:pPr>
    </w:p>
    <w:sectPr w:rsidR="00873145" w:rsidRPr="00E019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F9" w:rsidRDefault="006B69F9" w:rsidP="00E019C7">
      <w:pPr>
        <w:spacing w:after="0" w:line="240" w:lineRule="auto"/>
      </w:pPr>
      <w:r>
        <w:separator/>
      </w:r>
    </w:p>
  </w:endnote>
  <w:endnote w:type="continuationSeparator" w:id="0">
    <w:p w:rsidR="006B69F9" w:rsidRDefault="006B69F9" w:rsidP="00E0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F9" w:rsidRDefault="006B69F9" w:rsidP="00E019C7">
      <w:pPr>
        <w:spacing w:after="0" w:line="240" w:lineRule="auto"/>
      </w:pPr>
      <w:r>
        <w:separator/>
      </w:r>
    </w:p>
  </w:footnote>
  <w:footnote w:type="continuationSeparator" w:id="0">
    <w:p w:rsidR="006B69F9" w:rsidRDefault="006B69F9" w:rsidP="00E01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ED"/>
    <w:rsid w:val="00152F6E"/>
    <w:rsid w:val="00431B3D"/>
    <w:rsid w:val="0064675A"/>
    <w:rsid w:val="00670BCB"/>
    <w:rsid w:val="006B69F9"/>
    <w:rsid w:val="00821F6F"/>
    <w:rsid w:val="00873145"/>
    <w:rsid w:val="009844ED"/>
    <w:rsid w:val="00C85DBC"/>
    <w:rsid w:val="00E019C7"/>
    <w:rsid w:val="00E25131"/>
    <w:rsid w:val="00F05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B3D"/>
    <w:rPr>
      <w:rFonts w:ascii="Tahoma" w:hAnsi="Tahoma" w:cs="Tahoma"/>
      <w:sz w:val="16"/>
      <w:szCs w:val="16"/>
    </w:rPr>
  </w:style>
  <w:style w:type="paragraph" w:styleId="a5">
    <w:name w:val="header"/>
    <w:basedOn w:val="a"/>
    <w:link w:val="a6"/>
    <w:uiPriority w:val="99"/>
    <w:unhideWhenUsed/>
    <w:rsid w:val="00E019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19C7"/>
  </w:style>
  <w:style w:type="paragraph" w:styleId="a7">
    <w:name w:val="footer"/>
    <w:basedOn w:val="a"/>
    <w:link w:val="a8"/>
    <w:uiPriority w:val="99"/>
    <w:unhideWhenUsed/>
    <w:rsid w:val="00E019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1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B3D"/>
    <w:rPr>
      <w:rFonts w:ascii="Tahoma" w:hAnsi="Tahoma" w:cs="Tahoma"/>
      <w:sz w:val="16"/>
      <w:szCs w:val="16"/>
    </w:rPr>
  </w:style>
  <w:style w:type="paragraph" w:styleId="a5">
    <w:name w:val="header"/>
    <w:basedOn w:val="a"/>
    <w:link w:val="a6"/>
    <w:uiPriority w:val="99"/>
    <w:unhideWhenUsed/>
    <w:rsid w:val="00E019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19C7"/>
  </w:style>
  <w:style w:type="paragraph" w:styleId="a7">
    <w:name w:val="footer"/>
    <w:basedOn w:val="a"/>
    <w:link w:val="a8"/>
    <w:uiPriority w:val="99"/>
    <w:unhideWhenUsed/>
    <w:rsid w:val="00E019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gif"/><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63" Type="http://schemas.openxmlformats.org/officeDocument/2006/relationships/image" Target="media/image57.gif"/><Relationship Id="rId68" Type="http://schemas.openxmlformats.org/officeDocument/2006/relationships/image" Target="media/image62.gif"/><Relationship Id="rId76" Type="http://schemas.openxmlformats.org/officeDocument/2006/relationships/image" Target="media/image70.gif"/><Relationship Id="rId84" Type="http://schemas.openxmlformats.org/officeDocument/2006/relationships/image" Target="media/image78.gif"/><Relationship Id="rId89" Type="http://schemas.openxmlformats.org/officeDocument/2006/relationships/image" Target="media/image83.gif"/><Relationship Id="rId97" Type="http://schemas.openxmlformats.org/officeDocument/2006/relationships/image" Target="media/image91.gif"/><Relationship Id="rId7" Type="http://schemas.openxmlformats.org/officeDocument/2006/relationships/image" Target="media/image1.gif"/><Relationship Id="rId71" Type="http://schemas.openxmlformats.org/officeDocument/2006/relationships/image" Target="media/image65.gif"/><Relationship Id="rId92" Type="http://schemas.openxmlformats.org/officeDocument/2006/relationships/image" Target="media/image86.gif"/><Relationship Id="rId2" Type="http://schemas.microsoft.com/office/2007/relationships/stylesWithEffects" Target="stylesWithEffects.xml"/><Relationship Id="rId16" Type="http://schemas.openxmlformats.org/officeDocument/2006/relationships/image" Target="media/image10.gif"/><Relationship Id="rId29" Type="http://schemas.openxmlformats.org/officeDocument/2006/relationships/image" Target="media/image23.gif"/><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66" Type="http://schemas.openxmlformats.org/officeDocument/2006/relationships/image" Target="media/image60.gif"/><Relationship Id="rId74" Type="http://schemas.openxmlformats.org/officeDocument/2006/relationships/image" Target="media/image68.gif"/><Relationship Id="rId79" Type="http://schemas.openxmlformats.org/officeDocument/2006/relationships/image" Target="media/image73.gif"/><Relationship Id="rId87" Type="http://schemas.openxmlformats.org/officeDocument/2006/relationships/image" Target="media/image81.gif"/><Relationship Id="rId5" Type="http://schemas.openxmlformats.org/officeDocument/2006/relationships/footnotes" Target="footnotes.xml"/><Relationship Id="rId61" Type="http://schemas.openxmlformats.org/officeDocument/2006/relationships/image" Target="media/image55.gif"/><Relationship Id="rId82" Type="http://schemas.openxmlformats.org/officeDocument/2006/relationships/image" Target="media/image76.gif"/><Relationship Id="rId90" Type="http://schemas.openxmlformats.org/officeDocument/2006/relationships/image" Target="media/image84.gif"/><Relationship Id="rId95" Type="http://schemas.openxmlformats.org/officeDocument/2006/relationships/image" Target="media/image89.gif"/><Relationship Id="rId19" Type="http://schemas.openxmlformats.org/officeDocument/2006/relationships/image" Target="media/image1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64" Type="http://schemas.openxmlformats.org/officeDocument/2006/relationships/image" Target="media/image58.gif"/><Relationship Id="rId69" Type="http://schemas.openxmlformats.org/officeDocument/2006/relationships/image" Target="media/image63.gif"/><Relationship Id="rId77" Type="http://schemas.openxmlformats.org/officeDocument/2006/relationships/image" Target="media/image71.gif"/><Relationship Id="rId100"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image" Target="media/image45.gif"/><Relationship Id="rId72" Type="http://schemas.openxmlformats.org/officeDocument/2006/relationships/image" Target="media/image66.gif"/><Relationship Id="rId80" Type="http://schemas.openxmlformats.org/officeDocument/2006/relationships/image" Target="media/image74.gif"/><Relationship Id="rId85" Type="http://schemas.openxmlformats.org/officeDocument/2006/relationships/image" Target="media/image79.gif"/><Relationship Id="rId93" Type="http://schemas.openxmlformats.org/officeDocument/2006/relationships/image" Target="media/image87.gif"/><Relationship Id="rId98" Type="http://schemas.openxmlformats.org/officeDocument/2006/relationships/image" Target="media/image92.gif"/><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image" Target="media/image53.gif"/><Relationship Id="rId67" Type="http://schemas.openxmlformats.org/officeDocument/2006/relationships/image" Target="media/image61.gif"/><Relationship Id="rId20" Type="http://schemas.openxmlformats.org/officeDocument/2006/relationships/image" Target="media/image14.gif"/><Relationship Id="rId41" Type="http://schemas.openxmlformats.org/officeDocument/2006/relationships/image" Target="media/image35.gif"/><Relationship Id="rId54" Type="http://schemas.openxmlformats.org/officeDocument/2006/relationships/image" Target="media/image48.gif"/><Relationship Id="rId62" Type="http://schemas.openxmlformats.org/officeDocument/2006/relationships/image" Target="media/image56.gif"/><Relationship Id="rId70" Type="http://schemas.openxmlformats.org/officeDocument/2006/relationships/image" Target="media/image64.gif"/><Relationship Id="rId75" Type="http://schemas.openxmlformats.org/officeDocument/2006/relationships/image" Target="media/image69.gif"/><Relationship Id="rId83" Type="http://schemas.openxmlformats.org/officeDocument/2006/relationships/image" Target="media/image77.gif"/><Relationship Id="rId88" Type="http://schemas.openxmlformats.org/officeDocument/2006/relationships/image" Target="media/image82.gif"/><Relationship Id="rId91" Type="http://schemas.openxmlformats.org/officeDocument/2006/relationships/image" Target="media/image85.gif"/><Relationship Id="rId96" Type="http://schemas.openxmlformats.org/officeDocument/2006/relationships/image" Target="media/image90.gi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image" Target="media/image43.gif"/><Relationship Id="rId57" Type="http://schemas.openxmlformats.org/officeDocument/2006/relationships/image" Target="media/image51.gif"/><Relationship Id="rId10" Type="http://schemas.openxmlformats.org/officeDocument/2006/relationships/image" Target="media/image4.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image" Target="media/image54.gif"/><Relationship Id="rId65" Type="http://schemas.openxmlformats.org/officeDocument/2006/relationships/image" Target="media/image59.gif"/><Relationship Id="rId73" Type="http://schemas.openxmlformats.org/officeDocument/2006/relationships/image" Target="media/image67.gif"/><Relationship Id="rId78" Type="http://schemas.openxmlformats.org/officeDocument/2006/relationships/image" Target="media/image72.gif"/><Relationship Id="rId81" Type="http://schemas.openxmlformats.org/officeDocument/2006/relationships/image" Target="media/image75.gif"/><Relationship Id="rId86" Type="http://schemas.openxmlformats.org/officeDocument/2006/relationships/image" Target="media/image80.gif"/><Relationship Id="rId94" Type="http://schemas.openxmlformats.org/officeDocument/2006/relationships/image" Target="media/image88.gi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image" Target="media/image12.gif"/><Relationship Id="rId39" Type="http://schemas.openxmlformats.org/officeDocument/2006/relationships/image" Target="media/image3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4854</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2013-05-11T07:35:00Z</dcterms:created>
  <dcterms:modified xsi:type="dcterms:W3CDTF">2013-05-11T08:53:00Z</dcterms:modified>
</cp:coreProperties>
</file>