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40" w:rsidRDefault="00A55A40" w:rsidP="00A55A40">
      <w:r>
        <w:t xml:space="preserve">СПИСОК   РЕКОМЕНДУЕМОЙ  ЛИТЕРАТУРЫ  И  НОРМАТИВНЫХ АКТОВ  </w:t>
      </w:r>
    </w:p>
    <w:p w:rsidR="00A55A40" w:rsidRDefault="00A55A40" w:rsidP="00A55A40">
      <w:r>
        <w:t>К  РЕШЕНИЮ  ЗАДАЧ  ПО  ВАРИАНТАМ</w:t>
      </w:r>
    </w:p>
    <w:p w:rsidR="00A55A40" w:rsidRDefault="00C5473F" w:rsidP="00A55A40">
      <w:r>
        <w:t>1</w:t>
      </w:r>
      <w:r w:rsidR="00A55A40">
        <w:t>. Уголовный кодекс РФ, гл. 27. Изд.  2005-2006 гг.</w:t>
      </w:r>
    </w:p>
    <w:p w:rsidR="00A55A40" w:rsidRDefault="00A55A40" w:rsidP="00A55A40">
      <w:r>
        <w:t xml:space="preserve">2. К а </w:t>
      </w:r>
      <w:proofErr w:type="gramStart"/>
      <w:r>
        <w:t>р</w:t>
      </w:r>
      <w:proofErr w:type="gramEnd"/>
      <w:r>
        <w:t xml:space="preserve"> и ч е н к о Г. Н. Правоведение: Учебник /  Г. Н. К а </w:t>
      </w:r>
      <w:proofErr w:type="gramStart"/>
      <w:r>
        <w:t>р</w:t>
      </w:r>
      <w:proofErr w:type="gramEnd"/>
      <w:r>
        <w:t xml:space="preserve"> и ч е н к о. М.: </w:t>
      </w:r>
      <w:proofErr w:type="spellStart"/>
      <w:r>
        <w:t>Юркнига</w:t>
      </w:r>
      <w:proofErr w:type="spellEnd"/>
      <w:r>
        <w:t>, 2005.</w:t>
      </w:r>
    </w:p>
    <w:p w:rsidR="00A55A40" w:rsidRDefault="00A55A40" w:rsidP="00A55A40"/>
    <w:p w:rsidR="00A55A40" w:rsidRPr="00A55A40" w:rsidRDefault="00A55A40" w:rsidP="00A55A40">
      <w:pPr>
        <w:rPr>
          <w:b/>
        </w:rPr>
      </w:pPr>
      <w:r w:rsidRPr="00A55A40">
        <w:rPr>
          <w:b/>
        </w:rPr>
        <w:t>Тема контрольной работы: Судебная система в Российской Федерации.</w:t>
      </w:r>
    </w:p>
    <w:p w:rsidR="00A55A40" w:rsidRPr="00A55A40" w:rsidRDefault="00A55A40" w:rsidP="00A55A40">
      <w:pPr>
        <w:rPr>
          <w:b/>
        </w:rPr>
      </w:pPr>
      <w:r w:rsidRPr="00A55A40">
        <w:rPr>
          <w:b/>
        </w:rPr>
        <w:t>Задача.</w:t>
      </w:r>
    </w:p>
    <w:p w:rsidR="00A55A40" w:rsidRPr="00A55A40" w:rsidRDefault="00A55A40" w:rsidP="00A55A40">
      <w:pPr>
        <w:rPr>
          <w:b/>
        </w:rPr>
      </w:pPr>
      <w:r w:rsidRPr="00A55A40">
        <w:rPr>
          <w:b/>
        </w:rPr>
        <w:t xml:space="preserve">Головачев, следуя в электропоезде, будучи в состоянии </w:t>
      </w:r>
      <w:proofErr w:type="gramStart"/>
      <w:r w:rsidRPr="00A55A40">
        <w:rPr>
          <w:b/>
        </w:rPr>
        <w:t>наркотического</w:t>
      </w:r>
      <w:proofErr w:type="gramEnd"/>
      <w:r w:rsidRPr="00A55A40">
        <w:rPr>
          <w:b/>
        </w:rPr>
        <w:t xml:space="preserve"> </w:t>
      </w:r>
      <w:proofErr w:type="spellStart"/>
      <w:r w:rsidRPr="00A55A40">
        <w:rPr>
          <w:b/>
        </w:rPr>
        <w:t>опья</w:t>
      </w:r>
      <w:proofErr w:type="spellEnd"/>
      <w:r w:rsidRPr="00A55A40">
        <w:rPr>
          <w:b/>
        </w:rPr>
        <w:t xml:space="preserve">-нения, проехал свою станцию. </w:t>
      </w:r>
      <w:proofErr w:type="gramStart"/>
      <w:r w:rsidRPr="00A55A40">
        <w:rPr>
          <w:b/>
        </w:rPr>
        <w:t xml:space="preserve">Когда он это понял, то выбежал в тамбур вагона </w:t>
      </w:r>
      <w:proofErr w:type="spellStart"/>
      <w:r w:rsidRPr="00A55A40">
        <w:rPr>
          <w:b/>
        </w:rPr>
        <w:t>элек-трички</w:t>
      </w:r>
      <w:proofErr w:type="spellEnd"/>
      <w:r w:rsidRPr="00A55A40">
        <w:rPr>
          <w:b/>
        </w:rPr>
        <w:t>, движущейся со скоростью 65 км в час, и сорвал стоп-кран.</w:t>
      </w:r>
      <w:proofErr w:type="gramEnd"/>
      <w:r w:rsidRPr="00A55A40">
        <w:rPr>
          <w:b/>
        </w:rPr>
        <w:t xml:space="preserve"> В результате резкого торможения несколько пассажиров, стоявших в переполненных вагонах, не </w:t>
      </w:r>
      <w:proofErr w:type="gramStart"/>
      <w:r w:rsidRPr="00A55A40">
        <w:rPr>
          <w:b/>
        </w:rPr>
        <w:t>удержав-</w:t>
      </w:r>
      <w:proofErr w:type="spellStart"/>
      <w:r w:rsidRPr="00A55A40">
        <w:rPr>
          <w:b/>
        </w:rPr>
        <w:t>шись</w:t>
      </w:r>
      <w:proofErr w:type="spellEnd"/>
      <w:proofErr w:type="gramEnd"/>
      <w:r w:rsidRPr="00A55A40">
        <w:rPr>
          <w:b/>
        </w:rPr>
        <w:t xml:space="preserve">, упали, а гражданин </w:t>
      </w:r>
      <w:proofErr w:type="spellStart"/>
      <w:r w:rsidRPr="00A55A40">
        <w:rPr>
          <w:b/>
        </w:rPr>
        <w:t>Плеваков</w:t>
      </w:r>
      <w:proofErr w:type="spellEnd"/>
      <w:r w:rsidRPr="00A55A40">
        <w:rPr>
          <w:b/>
        </w:rPr>
        <w:t xml:space="preserve"> получил тяжелую травму головы, повлекшую утрату трудоспособности более чем на одну треть.</w:t>
      </w:r>
    </w:p>
    <w:p w:rsidR="00A55A40" w:rsidRPr="00A55A40" w:rsidRDefault="00A55A40" w:rsidP="00A55A40">
      <w:pPr>
        <w:pStyle w:val="a7"/>
        <w:numPr>
          <w:ilvl w:val="0"/>
          <w:numId w:val="1"/>
        </w:numPr>
        <w:rPr>
          <w:b/>
        </w:rPr>
      </w:pPr>
      <w:r w:rsidRPr="00A55A40">
        <w:rPr>
          <w:b/>
        </w:rPr>
        <w:t>Как необходимо квалифицировать действия Головачева?</w:t>
      </w:r>
    </w:p>
    <w:p w:rsidR="00A55A40" w:rsidRDefault="00A55A40" w:rsidP="00A55A40">
      <w:pPr>
        <w:pStyle w:val="a7"/>
      </w:pPr>
    </w:p>
    <w:p w:rsidR="00A55A40" w:rsidRDefault="00A55A40" w:rsidP="00A55A40">
      <w:pPr>
        <w:pStyle w:val="a7"/>
      </w:pPr>
    </w:p>
    <w:p w:rsidR="00A55A40" w:rsidRDefault="00A55A40" w:rsidP="00A55A40">
      <w:pPr>
        <w:pStyle w:val="a7"/>
      </w:pPr>
      <w:r>
        <w:t>Первая часть – письменное изложение ответов на вопросы соответствующего варианта, вторая часть – письменное решение задачи с использованием статей соответствующей кодексу той или иной отрасли права. При выполнении контрольной работы студент должен показать хорошее знание  теоретического материала и умение применить нормативные акты при решении конкретных задач.</w:t>
      </w:r>
    </w:p>
    <w:p w:rsidR="00A55A40" w:rsidRDefault="00A55A40" w:rsidP="00A55A40">
      <w:pPr>
        <w:pStyle w:val="a7"/>
      </w:pPr>
      <w:r>
        <w:t>При цитировании необходимо точно называть источник права, указывать страницы или статью закона. Контрольная рабо</w:t>
      </w:r>
      <w:r w:rsidR="00C5473F">
        <w:t>та должна</w:t>
      </w:r>
      <w:r>
        <w:t xml:space="preserve"> быть напечатана. Обязательно пронумеровывать страницы и иметь поля для заметок</w:t>
      </w:r>
      <w:r w:rsidR="00C5473F">
        <w:t xml:space="preserve"> преподавателя. Объем работы </w:t>
      </w:r>
      <w:r>
        <w:t>10-12 страниц напечатанного текста. В конце работы необходимо привести список используемой литературы, поставить дату и подпись. На титульном листе указывается  фамилия, имя, отчество студента, курс, специальность и шифр.</w:t>
      </w:r>
    </w:p>
    <w:p w:rsidR="00A55A40" w:rsidRDefault="00A55A40" w:rsidP="00A55A40">
      <w:pPr>
        <w:pStyle w:val="a7"/>
      </w:pPr>
      <w:r>
        <w:t>Не принимаются к защите работы:</w:t>
      </w:r>
    </w:p>
    <w:p w:rsidR="00A55A40" w:rsidRDefault="00A55A40" w:rsidP="00A55A40">
      <w:pPr>
        <w:pStyle w:val="a7"/>
      </w:pPr>
      <w:r>
        <w:t xml:space="preserve">– в </w:t>
      </w:r>
      <w:proofErr w:type="gramStart"/>
      <w:r>
        <w:t>которых</w:t>
      </w:r>
      <w:proofErr w:type="gramEnd"/>
      <w:r>
        <w:t xml:space="preserve"> отсутствует правовая аргументация;</w:t>
      </w:r>
    </w:p>
    <w:p w:rsidR="00A55A40" w:rsidRDefault="00A55A40" w:rsidP="00A55A40">
      <w:pPr>
        <w:pStyle w:val="a7"/>
      </w:pPr>
      <w:r>
        <w:t>– механически переписан текст научных статей;</w:t>
      </w:r>
    </w:p>
    <w:p w:rsidR="00A55A40" w:rsidRDefault="00A55A40" w:rsidP="00A55A40">
      <w:pPr>
        <w:pStyle w:val="a7"/>
      </w:pPr>
      <w:r>
        <w:t>– работа выполнена не по своему варианту.</w:t>
      </w:r>
    </w:p>
    <w:p w:rsidR="00A55A40" w:rsidRDefault="00A55A40" w:rsidP="00A55A40">
      <w:pPr>
        <w:pStyle w:val="a7"/>
      </w:pPr>
      <w:r>
        <w:t>После проверки работа защищается студентом и служит допуском к экзамену или зачету.</w:t>
      </w:r>
    </w:p>
    <w:p w:rsidR="00A55A40" w:rsidRDefault="00A55A40" w:rsidP="00A55A40">
      <w:pPr>
        <w:pStyle w:val="a7"/>
      </w:pPr>
    </w:p>
    <w:p w:rsidR="00A55A40" w:rsidRPr="00A55A40" w:rsidRDefault="00A55A40" w:rsidP="00A55A40">
      <w:pPr>
        <w:rPr>
          <w:b/>
        </w:rPr>
      </w:pPr>
      <w:r w:rsidRPr="00A55A40">
        <w:rPr>
          <w:b/>
        </w:rPr>
        <w:t>Указания к выпол</w:t>
      </w:r>
      <w:r w:rsidR="00C5473F">
        <w:rPr>
          <w:b/>
        </w:rPr>
        <w:t>н</w:t>
      </w:r>
      <w:r w:rsidRPr="00A55A40">
        <w:rPr>
          <w:b/>
        </w:rPr>
        <w:t xml:space="preserve">ению контрольных работ </w:t>
      </w:r>
    </w:p>
    <w:p w:rsidR="00A55A40" w:rsidRDefault="00A55A40" w:rsidP="00A55A40">
      <w:r>
        <w:t xml:space="preserve">         Анализ практики выполнения  контрольных работ студен</w:t>
      </w:r>
      <w:r w:rsidR="00C5473F">
        <w:t>тами показы</w:t>
      </w:r>
      <w:r>
        <w:t>вает, что методически их работу можно разделить на три стации.</w:t>
      </w:r>
    </w:p>
    <w:p w:rsidR="00A55A40" w:rsidRDefault="00A55A40" w:rsidP="00A55A40">
      <w:r>
        <w:t>На первой выбирается вариант (т.е.</w:t>
      </w:r>
      <w:r w:rsidR="00C5473F">
        <w:t xml:space="preserve"> номер контрольной работы), уяс</w:t>
      </w:r>
      <w:r>
        <w:t xml:space="preserve">няется содержание ее вопросов, определяется отрасль права, к которой они </w:t>
      </w:r>
      <w:proofErr w:type="gramStart"/>
      <w:r>
        <w:t>от-носятся</w:t>
      </w:r>
      <w:proofErr w:type="gramEnd"/>
      <w:r>
        <w:t xml:space="preserve"> (трудовое, гражданское, административное или уголовное и так далее). Такой подход позволяет избегать допуск</w:t>
      </w:r>
      <w:r w:rsidR="00C5473F">
        <w:t>аемых отдельными студентами оши</w:t>
      </w:r>
      <w:r>
        <w:t xml:space="preserve">бок, когда они путают понятие коллективного договора с </w:t>
      </w:r>
      <w:proofErr w:type="gramStart"/>
      <w:r>
        <w:t>трудовым</w:t>
      </w:r>
      <w:proofErr w:type="gramEnd"/>
      <w:r>
        <w:t xml:space="preserve">, </w:t>
      </w:r>
      <w:r w:rsidR="00C5473F">
        <w:lastRenderedPageBreak/>
        <w:t>государс</w:t>
      </w:r>
      <w:r>
        <w:t xml:space="preserve">твенное социальное страхование (пособия, пенсии) с государственным </w:t>
      </w:r>
      <w:proofErr w:type="spellStart"/>
      <w:r>
        <w:t>стра-хованием</w:t>
      </w:r>
      <w:proofErr w:type="spellEnd"/>
      <w:r>
        <w:t xml:space="preserve"> (на имущество, жизнь) и т.д.</w:t>
      </w:r>
    </w:p>
    <w:p w:rsidR="00A55A40" w:rsidRDefault="00A55A40" w:rsidP="00A55A40">
      <w:r>
        <w:t xml:space="preserve">На второй стадии студент изучает список рекомендуемой литературы и подбирает нормативно-правовую литературу, учебник, пособия, кодексы, </w:t>
      </w:r>
      <w:proofErr w:type="gramStart"/>
      <w:r>
        <w:t>не-обходимые</w:t>
      </w:r>
      <w:proofErr w:type="gramEnd"/>
      <w:r>
        <w:t xml:space="preserve"> для выполнения данной контрольной работы. Например, при ответе на вопрос «Образование юридических лиц»  необходимо использовать учебник Правоведения, учебник Гражданского пра</w:t>
      </w:r>
      <w:r w:rsidR="00C5473F">
        <w:t>ва и Гражданский кодекс РФ (наи</w:t>
      </w:r>
      <w:r>
        <w:t>более современного издания).</w:t>
      </w:r>
    </w:p>
    <w:p w:rsidR="00A55A40" w:rsidRDefault="00A55A40" w:rsidP="00A55A40">
      <w:r>
        <w:t xml:space="preserve">Третья стадия – написание контрольной работы. На этой стадии студент должен проявить творческий подход к изложению изученного материала. </w:t>
      </w:r>
      <w:proofErr w:type="gramStart"/>
      <w:r>
        <w:t>Не-обходимо</w:t>
      </w:r>
      <w:proofErr w:type="gramEnd"/>
      <w:r>
        <w:t xml:space="preserve"> не переписывать механически текст</w:t>
      </w:r>
      <w:r w:rsidR="00C5473F">
        <w:t>, а творчески переработать полу</w:t>
      </w:r>
      <w:r>
        <w:t>ченную информацию, применяя следующие приемы:</w:t>
      </w:r>
    </w:p>
    <w:p w:rsidR="00A55A40" w:rsidRDefault="00A55A40" w:rsidP="00A55A40">
      <w:r>
        <w:t>1) пересказ текста  учебника или закона, пособия своими словами;</w:t>
      </w:r>
    </w:p>
    <w:p w:rsidR="00A55A40" w:rsidRDefault="00A55A40" w:rsidP="00A55A40">
      <w:r>
        <w:t>2) использовать при написании работы</w:t>
      </w:r>
      <w:r w:rsidR="00C5473F">
        <w:t xml:space="preserve"> конкретные факты применения за</w:t>
      </w:r>
      <w:r>
        <w:t>конодательства по отраслям права;</w:t>
      </w:r>
    </w:p>
    <w:p w:rsidR="00A55A40" w:rsidRDefault="00A55A40" w:rsidP="00A55A40">
      <w:r>
        <w:t>3) приводить примеры из повседнев</w:t>
      </w:r>
      <w:r w:rsidR="00C5473F">
        <w:t>ной жизни, опираясь на соответс</w:t>
      </w:r>
      <w:r>
        <w:t>твующие нормативно-правовые акты.</w:t>
      </w:r>
    </w:p>
    <w:p w:rsidR="00A55A40" w:rsidRDefault="00A55A40" w:rsidP="00A55A40">
      <w:r>
        <w:t>Письменное  решение задач выполняется по аналогичной методике, но с использованием кодексов и конкретных норм</w:t>
      </w:r>
      <w:r w:rsidR="00C5473F">
        <w:t>ативных актов. Необходимо  всег</w:t>
      </w:r>
      <w:r>
        <w:t>да помнить, что при решении задачи от студента требуется решение, которое он должен сформулировать и принять от имени р</w:t>
      </w:r>
      <w:r w:rsidR="00C5473F">
        <w:t>аботодателя, суда, прокурора ар</w:t>
      </w:r>
      <w:r>
        <w:t>битражного суда или другого органа, должностного лица, используя для этого фактические обстоятельства по условию задачи, нормы закона и здравый смысл</w:t>
      </w:r>
      <w:proofErr w:type="gramStart"/>
      <w:r>
        <w:t>..</w:t>
      </w:r>
      <w:proofErr w:type="gramEnd"/>
    </w:p>
    <w:p w:rsidR="00A55A40" w:rsidRDefault="00A55A40" w:rsidP="00A55A40"/>
    <w:p w:rsidR="00A55A40" w:rsidRDefault="00A55A40" w:rsidP="00A55A40"/>
    <w:p w:rsidR="00A55A40" w:rsidRPr="00A55A40" w:rsidRDefault="00A55A40" w:rsidP="00A55A40">
      <w:pPr>
        <w:rPr>
          <w:b/>
        </w:rPr>
      </w:pPr>
      <w:r w:rsidRPr="00A55A40">
        <w:rPr>
          <w:b/>
        </w:rPr>
        <w:t xml:space="preserve">Пример выполнения контрольной работы </w:t>
      </w:r>
    </w:p>
    <w:p w:rsidR="00A55A40" w:rsidRDefault="00A55A40" w:rsidP="00A55A40">
      <w:r>
        <w:t xml:space="preserve">         /ПРИМЕР/</w:t>
      </w:r>
    </w:p>
    <w:p w:rsidR="00A55A40" w:rsidRDefault="00A55A40" w:rsidP="00A55A40">
      <w:r>
        <w:t xml:space="preserve">Задача. Петров продал </w:t>
      </w:r>
      <w:proofErr w:type="spellStart"/>
      <w:r>
        <w:t>Еремееву</w:t>
      </w:r>
      <w:proofErr w:type="spellEnd"/>
      <w:r>
        <w:t xml:space="preserve"> компьютер за 25 </w:t>
      </w:r>
      <w:proofErr w:type="spellStart"/>
      <w:proofErr w:type="gramStart"/>
      <w:r>
        <w:t>тыс</w:t>
      </w:r>
      <w:proofErr w:type="spellEnd"/>
      <w:proofErr w:type="gramEnd"/>
      <w:r>
        <w:t xml:space="preserve"> р., при этом был составлен документ с условиями соглашения и подписями обеих сторон. Через  неделю Петров обратился в суд с иском о признании сделки недействительной и утверждал, что был принужден к продаже, выяснилось, что Еремеев  давно просил Петрова продать ему компьютер, однако Петров не хотел этого делать. Не отказавшись от намерения приобрести компьютер, Еремеев стал угрожать Петрову разглашением его семейной  тайны, если Петров компьютер не </w:t>
      </w:r>
      <w:proofErr w:type="gramStart"/>
      <w:r>
        <w:t>про-даст</w:t>
      </w:r>
      <w:proofErr w:type="gramEnd"/>
      <w:r>
        <w:t>. Петров вынужден был заключить сделку, хотя компьютер постоянно был нужен ему самому.</w:t>
      </w:r>
    </w:p>
    <w:p w:rsidR="00A55A40" w:rsidRDefault="00A55A40" w:rsidP="00A55A40">
      <w:r>
        <w:t>1. Какая отрасль права регулирует рассматриваемые отношения?</w:t>
      </w:r>
    </w:p>
    <w:p w:rsidR="00A55A40" w:rsidRDefault="00A55A40" w:rsidP="00A55A40">
      <w:r>
        <w:t>2. Каким будет решение суда?</w:t>
      </w:r>
    </w:p>
    <w:p w:rsidR="00A55A40" w:rsidRDefault="00A55A40" w:rsidP="00A55A40">
      <w:r>
        <w:t>3. Последовательность решения задачи.</w:t>
      </w:r>
    </w:p>
    <w:p w:rsidR="00A55A40" w:rsidRDefault="00A55A40" w:rsidP="00A55A40">
      <w:r>
        <w:lastRenderedPageBreak/>
        <w:t xml:space="preserve">Поиск ответа начинается с изучения учебника «Правоведение» или </w:t>
      </w:r>
      <w:proofErr w:type="spellStart"/>
      <w:proofErr w:type="gramStart"/>
      <w:r>
        <w:t>Граж-данского</w:t>
      </w:r>
      <w:proofErr w:type="spellEnd"/>
      <w:proofErr w:type="gramEnd"/>
      <w:r>
        <w:t xml:space="preserve"> права и Гражданского кодекса РФ, часть I, глава 9 «Сделки».</w:t>
      </w:r>
    </w:p>
    <w:p w:rsidR="00A55A40" w:rsidRDefault="00A55A40" w:rsidP="00A55A40">
      <w:r>
        <w:t>1.1.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в чьи-либо частные дела, необходимости беспрепятственного осуществления гражданских  прав, обеспечения восстановления нарушенных прав, их судебной защиты</w:t>
      </w:r>
      <w:proofErr w:type="gramStart"/>
      <w:r>
        <w:t>.</w:t>
      </w:r>
      <w:proofErr w:type="gramEnd"/>
      <w:r>
        <w:t xml:space="preserve"> (</w:t>
      </w:r>
      <w:proofErr w:type="gramStart"/>
      <w:r>
        <w:t>п</w:t>
      </w:r>
      <w:proofErr w:type="gramEnd"/>
      <w:r>
        <w:t>.1, ст. 1 ГК РФ).</w:t>
      </w:r>
    </w:p>
    <w:p w:rsidR="00A55A40" w:rsidRDefault="00A55A40" w:rsidP="00A55A40">
      <w:r>
        <w:t>1.2. Объектом гражданского права являются вещи. Поэтому вещное право – субъективное гражданское право, объектом которого является вещь. Лицо, обладающее  гражданским правом, осуществляет его самостоятельно в виде правомочий: владения, пользования, распоряжения. У собственника вещи концентрируются все названные полномочия.</w:t>
      </w:r>
    </w:p>
    <w:p w:rsidR="00A55A40" w:rsidRDefault="00A55A40" w:rsidP="00A55A40">
      <w:r>
        <w:t>1.3. обязательственное право и основания его возникновения:</w:t>
      </w:r>
    </w:p>
    <w:p w:rsidR="00A55A40" w:rsidRDefault="00A55A40" w:rsidP="00A55A40">
      <w:r>
        <w:t xml:space="preserve">- в силу обязательства одно лицо (должник) обязано совершить в пользу другого лица  (кредитора) определенное действие: передать имущество, </w:t>
      </w:r>
      <w:proofErr w:type="spellStart"/>
      <w:proofErr w:type="gramStart"/>
      <w:r>
        <w:t>упла-тить</w:t>
      </w:r>
      <w:proofErr w:type="spellEnd"/>
      <w:proofErr w:type="gramEnd"/>
      <w:r>
        <w:t xml:space="preserve"> деньги и т.д., либо воздержаться от определенного действия, а кредитор имеет право требовать от должника исполнения его обязанности;</w:t>
      </w:r>
    </w:p>
    <w:p w:rsidR="00A55A40" w:rsidRDefault="00A55A40" w:rsidP="00A55A40">
      <w:r>
        <w:t>- обязательства возникают из договоров и сделок, вследствие причинения вреда и из других оснований, указанных в нестоящем Кодексе (ст. 307 ГК РФ).</w:t>
      </w:r>
    </w:p>
    <w:p w:rsidR="00A55A40" w:rsidRDefault="00A55A40" w:rsidP="00A55A40">
      <w:r>
        <w:t>Решение суда.</w:t>
      </w:r>
    </w:p>
    <w:p w:rsidR="00A55A40" w:rsidRDefault="00A55A40" w:rsidP="00A55A40">
      <w:r>
        <w:t xml:space="preserve">1. Суд признает факт заключения договора купли-продажи, что </w:t>
      </w:r>
      <w:proofErr w:type="spellStart"/>
      <w:proofErr w:type="gramStart"/>
      <w:r>
        <w:t>подтверж</w:t>
      </w:r>
      <w:proofErr w:type="spellEnd"/>
      <w:r>
        <w:t>-дается</w:t>
      </w:r>
      <w:proofErr w:type="gramEnd"/>
      <w:r>
        <w:t xml:space="preserve"> показаниями сторон и предоставленной распиской (п.1., ст. 162 и п.2., ст. 808 ГК РФ), однако, признает данную сделку недействительной (ст. 179 ГК РФ).</w:t>
      </w:r>
    </w:p>
    <w:p w:rsidR="00A55A40" w:rsidRDefault="00A55A40" w:rsidP="00A55A40">
      <w:r>
        <w:t xml:space="preserve">2.  Суд обязывает </w:t>
      </w:r>
      <w:proofErr w:type="spellStart"/>
      <w:r>
        <w:t>Еремеева</w:t>
      </w:r>
      <w:proofErr w:type="spellEnd"/>
      <w:r>
        <w:t xml:space="preserve"> возвратить Петрову его компьютер, а также возместить понесенные Петровым материальные убытки в связи с временным отсутствием компьютера. </w:t>
      </w:r>
    </w:p>
    <w:p w:rsidR="00A55A40" w:rsidRDefault="00A55A40" w:rsidP="00A55A40">
      <w:r>
        <w:t xml:space="preserve">3. Суд требует конфисковать полученную Петровым от </w:t>
      </w:r>
      <w:proofErr w:type="spellStart"/>
      <w:r>
        <w:t>Еремеева</w:t>
      </w:r>
      <w:proofErr w:type="spellEnd"/>
      <w:r>
        <w:t xml:space="preserve"> по дан-ной сделке сумму (25 </w:t>
      </w:r>
      <w:proofErr w:type="spellStart"/>
      <w:proofErr w:type="gramStart"/>
      <w:r>
        <w:t>тыс</w:t>
      </w:r>
      <w:proofErr w:type="spellEnd"/>
      <w:proofErr w:type="gramEnd"/>
      <w:r>
        <w:t xml:space="preserve"> р.) в доход государства.</w:t>
      </w:r>
    </w:p>
    <w:p w:rsidR="00A55A40" w:rsidRDefault="00A55A40" w:rsidP="00A55A40">
      <w:r>
        <w:t>4. В связи с отсутствием реальных последствий нарушения права на не-прикосновенность личной жизни Петрова, су</w:t>
      </w:r>
      <w:r w:rsidR="00C5473F">
        <w:t>д не требует компенсации мораль</w:t>
      </w:r>
      <w:bookmarkStart w:id="0" w:name="_GoBack"/>
      <w:bookmarkEnd w:id="0"/>
      <w:r>
        <w:t xml:space="preserve">ного вреда со стороны </w:t>
      </w:r>
      <w:proofErr w:type="spellStart"/>
      <w:r>
        <w:t>Еремеева</w:t>
      </w:r>
      <w:proofErr w:type="spellEnd"/>
      <w:r>
        <w:t xml:space="preserve"> </w:t>
      </w:r>
      <w:proofErr w:type="gramStart"/>
      <w:r>
        <w:t xml:space="preserve">( </w:t>
      </w:r>
      <w:proofErr w:type="gramEnd"/>
      <w:r>
        <w:t>ст. 151 ГК РФ).</w:t>
      </w:r>
    </w:p>
    <w:p w:rsidR="00A55A40" w:rsidRDefault="00A55A40" w:rsidP="00A55A40">
      <w:r>
        <w:t>Таким образом, иск Петрова будет удовлетворен.</w:t>
      </w:r>
    </w:p>
    <w:p w:rsidR="00A55A40" w:rsidRDefault="00A55A40" w:rsidP="00A55A40">
      <w:r>
        <w:t>Рекомендуемая литература к данной задаче.</w:t>
      </w:r>
    </w:p>
    <w:p w:rsidR="00A55A40" w:rsidRDefault="00A55A40" w:rsidP="00A55A40">
      <w:r>
        <w:t>1. Гражданское право: Учебник Ч.2 / А.П. Сергеев, Ю.К. Толстов М.: «Проспект», 1997.</w:t>
      </w:r>
    </w:p>
    <w:p w:rsidR="00A55A40" w:rsidRDefault="00A55A40" w:rsidP="00A55A40">
      <w:r>
        <w:t>2. Правоведение: Учебник (любой, издание 2005 г.)</w:t>
      </w:r>
      <w:proofErr w:type="gramStart"/>
      <w:r>
        <w:t xml:space="preserve"> ,</w:t>
      </w:r>
      <w:proofErr w:type="gramEnd"/>
      <w:r>
        <w:t xml:space="preserve"> раздел «</w:t>
      </w:r>
      <w:proofErr w:type="spellStart"/>
      <w:r>
        <w:t>Гражданс</w:t>
      </w:r>
      <w:proofErr w:type="spellEnd"/>
      <w:r>
        <w:t>-кое право».</w:t>
      </w:r>
    </w:p>
    <w:p w:rsidR="00A55A40" w:rsidRDefault="00A55A40" w:rsidP="00A55A40">
      <w:r>
        <w:t>3. Гражданский кодекс РФ (часть 2), изд. 2005 г.</w:t>
      </w:r>
    </w:p>
    <w:p w:rsidR="00A55A40" w:rsidRDefault="00A55A40" w:rsidP="00A55A40"/>
    <w:sectPr w:rsidR="00A55A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05" w:rsidRDefault="006F2C05" w:rsidP="00A55A40">
      <w:pPr>
        <w:spacing w:after="0" w:line="240" w:lineRule="auto"/>
      </w:pPr>
      <w:r>
        <w:separator/>
      </w:r>
    </w:p>
  </w:endnote>
  <w:endnote w:type="continuationSeparator" w:id="0">
    <w:p w:rsidR="006F2C05" w:rsidRDefault="006F2C05" w:rsidP="00A5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05" w:rsidRDefault="006F2C05" w:rsidP="00A55A40">
      <w:pPr>
        <w:spacing w:after="0" w:line="240" w:lineRule="auto"/>
      </w:pPr>
      <w:r>
        <w:separator/>
      </w:r>
    </w:p>
  </w:footnote>
  <w:footnote w:type="continuationSeparator" w:id="0">
    <w:p w:rsidR="006F2C05" w:rsidRDefault="006F2C05" w:rsidP="00A55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F7B5F"/>
    <w:multiLevelType w:val="hybridMultilevel"/>
    <w:tmpl w:val="36943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40"/>
    <w:rsid w:val="00537DEA"/>
    <w:rsid w:val="006B7A97"/>
    <w:rsid w:val="006F2C05"/>
    <w:rsid w:val="00A55A40"/>
    <w:rsid w:val="00C5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A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A40"/>
  </w:style>
  <w:style w:type="paragraph" w:styleId="a5">
    <w:name w:val="footer"/>
    <w:basedOn w:val="a"/>
    <w:link w:val="a6"/>
    <w:uiPriority w:val="99"/>
    <w:unhideWhenUsed/>
    <w:rsid w:val="00A55A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A40"/>
  </w:style>
  <w:style w:type="paragraph" w:styleId="a7">
    <w:name w:val="List Paragraph"/>
    <w:basedOn w:val="a"/>
    <w:uiPriority w:val="34"/>
    <w:qFormat/>
    <w:rsid w:val="00A55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A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A40"/>
  </w:style>
  <w:style w:type="paragraph" w:styleId="a5">
    <w:name w:val="footer"/>
    <w:basedOn w:val="a"/>
    <w:link w:val="a6"/>
    <w:uiPriority w:val="99"/>
    <w:unhideWhenUsed/>
    <w:rsid w:val="00A55A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A40"/>
  </w:style>
  <w:style w:type="paragraph" w:styleId="a7">
    <w:name w:val="List Paragraph"/>
    <w:basedOn w:val="a"/>
    <w:uiPriority w:val="34"/>
    <w:qFormat/>
    <w:rsid w:val="00A5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1045</Words>
  <Characters>5960</Characters>
  <Application>Microsoft Office Word</Application>
  <DocSecurity>0</DocSecurity>
  <Lines>49</Lines>
  <Paragraphs>13</Paragraphs>
  <ScaleCrop>false</ScaleCrop>
  <Company>TopHits.ws™</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2013-05-05T12:29:00Z</dcterms:created>
  <dcterms:modified xsi:type="dcterms:W3CDTF">2013-05-05T12:42:00Z</dcterms:modified>
</cp:coreProperties>
</file>