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2F" w:rsidRPr="009D6493" w:rsidRDefault="00D003E0" w:rsidP="00152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493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D003E0" w:rsidRPr="00D82CFF" w:rsidRDefault="00D003E0" w:rsidP="00152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2CFF">
        <w:rPr>
          <w:rFonts w:ascii="Times New Roman" w:hAnsi="Times New Roman" w:cs="Times New Roman"/>
        </w:rPr>
        <w:t>Составить на основании законов Кирхгофа систему уравнений для расчета токов во всех ветвях схемы.</w:t>
      </w:r>
    </w:p>
    <w:p w:rsidR="00D003E0" w:rsidRPr="00D82CFF" w:rsidRDefault="00D003E0" w:rsidP="00152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2CFF">
        <w:rPr>
          <w:rFonts w:ascii="Times New Roman" w:hAnsi="Times New Roman" w:cs="Times New Roman"/>
        </w:rPr>
        <w:t>Рассчитать токи во всех ветвях схемы методом контурных токов.</w:t>
      </w:r>
    </w:p>
    <w:p w:rsidR="00D003E0" w:rsidRPr="00D82CFF" w:rsidRDefault="00D003E0" w:rsidP="00152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2CFF">
        <w:rPr>
          <w:rFonts w:ascii="Times New Roman" w:hAnsi="Times New Roman" w:cs="Times New Roman"/>
        </w:rPr>
        <w:t>Составить баланс мощностей в исходной схеме с источником тока, вычислив суммарную мощность источников и суммарную мощность приемников.</w:t>
      </w:r>
    </w:p>
    <w:p w:rsidR="00D003E0" w:rsidRPr="00D82CFF" w:rsidRDefault="00D003E0" w:rsidP="00152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2CFF">
        <w:rPr>
          <w:rFonts w:ascii="Times New Roman" w:hAnsi="Times New Roman" w:cs="Times New Roman"/>
        </w:rPr>
        <w:t xml:space="preserve">Рассчитать ток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Pr="00D82CFF">
        <w:rPr>
          <w:rFonts w:ascii="Times New Roman" w:eastAsiaTheme="minorEastAsia" w:hAnsi="Times New Roman" w:cs="Times New Roman"/>
        </w:rPr>
        <w:t xml:space="preserve"> в заданной по условию схеме с источником тока, используя теорему об активном двухполюснике</w:t>
      </w:r>
      <w:r w:rsidR="00152442" w:rsidRPr="00D82CFF">
        <w:rPr>
          <w:rFonts w:ascii="Times New Roman" w:eastAsiaTheme="minorEastAsia" w:hAnsi="Times New Roman" w:cs="Times New Roman"/>
        </w:rPr>
        <w:t xml:space="preserve"> и эквивалентном генераторе.</w:t>
      </w:r>
    </w:p>
    <w:p w:rsidR="00152442" w:rsidRPr="00D82CFF" w:rsidRDefault="00152442" w:rsidP="00152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2CFF">
        <w:rPr>
          <w:rFonts w:ascii="Times New Roman" w:eastAsiaTheme="minorEastAsia" w:hAnsi="Times New Roman" w:cs="Times New Roman"/>
        </w:rPr>
        <w:t>Начертить потенциальную диаграмму для любого замкнутого контура, включающего оба источника ЭДС.</w:t>
      </w:r>
    </w:p>
    <w:p w:rsidR="00152442" w:rsidRPr="00D82CFF" w:rsidRDefault="00152442" w:rsidP="00152442">
      <w:pPr>
        <w:pStyle w:val="a3"/>
        <w:jc w:val="both"/>
        <w:rPr>
          <w:rFonts w:ascii="Times New Roman" w:eastAsiaTheme="minorEastAsia" w:hAnsi="Times New Roman" w:cs="Times New Roman"/>
        </w:rPr>
      </w:pPr>
      <w:r w:rsidRPr="00D82CFF">
        <w:rPr>
          <w:rFonts w:ascii="Times New Roman" w:eastAsiaTheme="minorEastAsia" w:hAnsi="Times New Roman" w:cs="Times New Roman"/>
        </w:rPr>
        <w:t xml:space="preserve">За нулевой потенциал принять потенциал узла </w:t>
      </w:r>
      <m:oMath>
        <m:r>
          <w:rPr>
            <w:rFonts w:ascii="Cambria Math" w:eastAsiaTheme="minorEastAsia" w:hAnsi="Cambria Math" w:cs="Times New Roman"/>
          </w:rPr>
          <m:t>d</m:t>
        </m:r>
      </m:oMath>
      <w:r w:rsidRPr="00D82CFF">
        <w:rPr>
          <w:rFonts w:ascii="Times New Roman" w:eastAsiaTheme="minorEastAsia" w:hAnsi="Times New Roman" w:cs="Times New Roman"/>
        </w:rPr>
        <w:t>.</w:t>
      </w:r>
    </w:p>
    <w:p w:rsidR="009D6493" w:rsidRPr="00D82CFF" w:rsidRDefault="00152442" w:rsidP="00152442">
      <w:pPr>
        <w:pStyle w:val="a3"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 xml:space="preserve">=30 Ом,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 xml:space="preserve">=24 Ом,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 xml:space="preserve">=20 Ом,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4</m:t>
              </m:r>
            </m:sub>
          </m:sSub>
          <m:r>
            <w:rPr>
              <w:rFonts w:ascii="Cambria Math" w:hAnsi="Cambria Math" w:cs="Times New Roman"/>
            </w:rPr>
            <m:t xml:space="preserve">=18 Ом,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5</m:t>
              </m:r>
            </m:sub>
          </m:sSub>
          <m:r>
            <w:rPr>
              <w:rFonts w:ascii="Cambria Math" w:hAnsi="Cambria Math" w:cs="Times New Roman"/>
            </w:rPr>
            <m:t xml:space="preserve">=16 Ом,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6</m:t>
              </m:r>
            </m:sub>
          </m:sSub>
          <m:r>
            <w:rPr>
              <w:rFonts w:ascii="Cambria Math" w:hAnsi="Cambria Math" w:cs="Times New Roman"/>
            </w:rPr>
            <m:t>=14 Ом</m:t>
          </m:r>
          <m:r>
            <w:rPr>
              <w:rFonts w:ascii="Cambria Math" w:hAnsi="Cambria Math" w:cs="Times New Roman"/>
            </w:rPr>
            <m:t>,</m:t>
          </m:r>
        </m:oMath>
      </m:oMathPara>
    </w:p>
    <w:p w:rsidR="009D6493" w:rsidRPr="00D82CFF" w:rsidRDefault="00152442" w:rsidP="00152442">
      <w:pPr>
        <w:pStyle w:val="a3"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 xml:space="preserve">=26 В,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=28 Ом,</m:t>
          </m:r>
        </m:oMath>
      </m:oMathPara>
    </w:p>
    <w:p w:rsidR="00152442" w:rsidRPr="00D82CFF" w:rsidRDefault="009D6493" w:rsidP="00152442">
      <w:pPr>
        <w:pStyle w:val="a3"/>
        <w:jc w:val="both"/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</w:rPr>
                <m:t>к1</m:t>
              </m:r>
            </m:sub>
          </m:sSub>
          <m:r>
            <w:rPr>
              <w:rFonts w:ascii="Cambria Math" w:hAnsi="Cambria Math" w:cs="Times New Roman"/>
            </w:rPr>
            <m:t xml:space="preserve">=0 А,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</w:rPr>
                <m:t>k2</m:t>
              </m:r>
            </m:sub>
          </m:sSub>
          <m:r>
            <w:rPr>
              <w:rFonts w:ascii="Cambria Math" w:hAnsi="Cambria Math" w:cs="Times New Roman"/>
            </w:rPr>
            <m:t>=0,5 А.</m:t>
          </m:r>
          <m:r>
            <w:rPr>
              <w:rFonts w:ascii="Cambria Math" w:hAnsi="Cambria Math" w:cs="Times New Roman"/>
            </w:rPr>
            <m:t xml:space="preserve"> </m:t>
          </m:r>
        </m:oMath>
      </m:oMathPara>
    </w:p>
    <w:p w:rsidR="009D6493" w:rsidRDefault="009D6493" w:rsidP="009D649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07C6A8" wp14:editId="37DCFA04">
            <wp:extent cx="2663687" cy="2088281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3493" cy="208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93" w:rsidRPr="009D6493" w:rsidRDefault="009D6493" w:rsidP="009D6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9D6493" w:rsidRPr="00D82CFF" w:rsidRDefault="006F2514" w:rsidP="006F251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82CFF">
        <w:rPr>
          <w:rFonts w:ascii="Times New Roman" w:hAnsi="Times New Roman" w:cs="Times New Roman"/>
        </w:rPr>
        <w:t>Рассчитать комплексы действующих значений токов во всех ветвях, воспользовавшись методом узловых потенциалов.</w:t>
      </w:r>
    </w:p>
    <w:p w:rsidR="006F2514" w:rsidRPr="00D82CFF" w:rsidRDefault="006F2514" w:rsidP="006F251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82CFF">
        <w:rPr>
          <w:rFonts w:ascii="Times New Roman" w:hAnsi="Times New Roman" w:cs="Times New Roman"/>
        </w:rPr>
        <w:t>Построить топографическую диаграмму комплексных потенциалов точек схемы, совмещенную с векторной диаграммой т</w:t>
      </w:r>
      <w:r w:rsidR="00940194" w:rsidRPr="00D82CFF">
        <w:rPr>
          <w:rFonts w:ascii="Times New Roman" w:hAnsi="Times New Roman" w:cs="Times New Roman"/>
        </w:rPr>
        <w:t xml:space="preserve">оков. При этом потенциал точки </w:t>
      </w:r>
      <m:oMath>
        <m:r>
          <m:rPr>
            <m:sty m:val="bi"/>
          </m:rPr>
          <w:rPr>
            <w:rFonts w:ascii="Cambria Math" w:hAnsi="Cambria Math" w:cs="Times New Roman"/>
          </w:rPr>
          <m:t>а</m:t>
        </m:r>
      </m:oMath>
      <w:r w:rsidRPr="00D82CFF">
        <w:rPr>
          <w:rFonts w:ascii="Times New Roman" w:hAnsi="Times New Roman" w:cs="Times New Roman"/>
        </w:rPr>
        <w:t>, указанной на схеме, принять равным нулю.</w:t>
      </w:r>
    </w:p>
    <w:p w:rsidR="006F2514" w:rsidRPr="00D82CFF" w:rsidRDefault="006F2514" w:rsidP="006F251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82CFF">
        <w:rPr>
          <w:rFonts w:ascii="Times New Roman" w:hAnsi="Times New Roman" w:cs="Times New Roman"/>
        </w:rPr>
        <w:t>Составить баланс активных и реактивных мощностей.</w:t>
      </w:r>
    </w:p>
    <w:p w:rsidR="00940194" w:rsidRPr="00D82CFF" w:rsidRDefault="00940194" w:rsidP="00940194">
      <w:pPr>
        <w:pStyle w:val="a3"/>
        <w:ind w:left="1080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 xml:space="preserve">=636 мГн, </m:t>
          </m:r>
          <m:r>
            <w:rPr>
              <w:rFonts w:ascii="Cambria Math" w:hAnsi="Cambria Math" w:cs="Times New Roman"/>
            </w:rPr>
            <m:t xml:space="preserve"> 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 xml:space="preserve">=32 мкФ,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 xml:space="preserve">  </m:t>
              </m:r>
              <m:r>
                <w:rPr>
                  <w:rFonts w:ascii="Cambria Math" w:hAnsi="Cambria Math" w:cs="Times New Roman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=32 мкФ,</m:t>
          </m:r>
          <m:r>
            <w:rPr>
              <w:rFonts w:ascii="Cambria Math" w:hAnsi="Cambria Math" w:cs="Times New Roman"/>
            </w:rPr>
            <m:t xml:space="preserve">  </m:t>
          </m:r>
          <m:r>
            <w:rPr>
              <w:rFonts w:ascii="Cambria Math" w:hAnsi="Cambria Math" w:cs="Times New Roman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=100 Ом,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</w:rPr>
            <m:t xml:space="preserve"> </m:t>
          </m:r>
          <m:r>
            <w:rPr>
              <w:rFonts w:ascii="Cambria Math" w:hAnsi="Cambria Math" w:cs="Times New Roman"/>
              <w:lang w:val="en-US"/>
            </w:rPr>
            <m:t xml:space="preserve">f=50 </m:t>
          </m:r>
          <m:r>
            <w:rPr>
              <w:rFonts w:ascii="Cambria Math" w:hAnsi="Cambria Math" w:cs="Times New Roman"/>
            </w:rPr>
            <m:t>Гц,</m:t>
          </m:r>
          <m:r>
            <w:rPr>
              <w:rFonts w:ascii="Cambria Math" w:hAnsi="Cambria Math" w:cs="Times New Roman"/>
            </w:rPr>
            <m:t xml:space="preserve"> </m:t>
          </m:r>
        </m:oMath>
      </m:oMathPara>
    </w:p>
    <w:p w:rsidR="00940194" w:rsidRPr="00D82CFF" w:rsidRDefault="00940194" w:rsidP="00940194">
      <w:pPr>
        <w:pStyle w:val="a3"/>
        <w:ind w:left="1080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"</m:t>
              </m:r>
            </m:sup>
          </m:sSubSup>
          <m:r>
            <w:rPr>
              <w:rFonts w:ascii="Cambria Math" w:eastAsiaTheme="minorEastAsia" w:hAnsi="Cambria Math" w:cs="Times New Roman"/>
            </w:rPr>
            <m:t>=169sin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ωt+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270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</w:rPr>
            <m:t xml:space="preserve"> В,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   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</w:rPr>
            <m:t>=169sin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ωt+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</w:rPr>
            <m:t xml:space="preserve"> В,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    E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"</m:t>
              </m:r>
            </m:sup>
          </m:sSubSup>
          <m:r>
            <w:rPr>
              <w:rFonts w:ascii="Cambria Math" w:eastAsiaTheme="minorEastAsia" w:hAnsi="Cambria Math" w:cs="Times New Roman"/>
            </w:rPr>
            <m:t>=0 В,</m:t>
          </m:r>
          <m:r>
            <w:rPr>
              <w:rFonts w:ascii="Cambria Math" w:eastAsiaTheme="minorEastAsia" w:hAnsi="Cambria Math" w:cs="Times New Roman"/>
            </w:rPr>
            <m:t xml:space="preserve"> </m:t>
          </m:r>
        </m:oMath>
      </m:oMathPara>
    </w:p>
    <w:p w:rsidR="00D82CFF" w:rsidRPr="00D82CFF" w:rsidRDefault="00D82CFF" w:rsidP="00940194">
      <w:pPr>
        <w:pStyle w:val="a3"/>
        <w:ind w:left="1080"/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</w:rPr>
            <m:t>=169sin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ωt-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180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</w:rPr>
            <m:t xml:space="preserve"> В,     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"</m:t>
              </m:r>
            </m:sup>
          </m:sSubSup>
          <m:r>
            <w:rPr>
              <w:rFonts w:ascii="Cambria Math" w:eastAsiaTheme="minorEastAsia" w:hAnsi="Cambria Math" w:cs="Times New Roman"/>
            </w:rPr>
            <m:t>=0 В.</m:t>
          </m:r>
        </m:oMath>
      </m:oMathPara>
    </w:p>
    <w:p w:rsidR="00D82CFF" w:rsidRPr="006F61E7" w:rsidRDefault="006F61E7" w:rsidP="00940194">
      <w:pPr>
        <w:pStyle w:val="a3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4FCA3DE" wp14:editId="57C5A151">
            <wp:extent cx="2433099" cy="2202571"/>
            <wp:effectExtent l="0" t="0" r="571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5633" cy="220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CFF" w:rsidRPr="006F61E7" w:rsidSect="009D6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179"/>
    <w:multiLevelType w:val="hybridMultilevel"/>
    <w:tmpl w:val="2188C8F4"/>
    <w:lvl w:ilvl="0" w:tplc="BB7AD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771C50"/>
    <w:multiLevelType w:val="hybridMultilevel"/>
    <w:tmpl w:val="A12A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E0"/>
    <w:rsid w:val="00152442"/>
    <w:rsid w:val="006F2514"/>
    <w:rsid w:val="006F61E7"/>
    <w:rsid w:val="00787A2F"/>
    <w:rsid w:val="00940194"/>
    <w:rsid w:val="009D6493"/>
    <w:rsid w:val="00D003E0"/>
    <w:rsid w:val="00D8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003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0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003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0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</dc:creator>
  <cp:lastModifiedBy>RIB</cp:lastModifiedBy>
  <cp:revision>1</cp:revision>
  <dcterms:created xsi:type="dcterms:W3CDTF">2013-05-06T17:13:00Z</dcterms:created>
  <dcterms:modified xsi:type="dcterms:W3CDTF">2013-05-06T18:48:00Z</dcterms:modified>
</cp:coreProperties>
</file>