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E99" w:rsidRDefault="00A51975">
      <w:r>
        <w:rPr>
          <w:noProof/>
          <w:lang w:eastAsia="ru-RU"/>
        </w:rPr>
        <w:drawing>
          <wp:inline distT="0" distB="0" distL="0" distR="0">
            <wp:extent cx="5934075" cy="24955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975" w:rsidRDefault="00A51975"/>
    <w:p w:rsidR="00A51975" w:rsidRDefault="00A51975">
      <w:r>
        <w:rPr>
          <w:noProof/>
          <w:lang w:eastAsia="ru-RU"/>
        </w:rPr>
        <w:drawing>
          <wp:inline distT="0" distB="0" distL="0" distR="0">
            <wp:extent cx="5934075" cy="10763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975" w:rsidRPr="00A51975" w:rsidRDefault="00A51975">
      <w:r w:rsidRPr="00A51975">
        <w:t>В</w:t>
      </w:r>
      <w:r>
        <w:t xml:space="preserve">опрос №1 </w:t>
      </w:r>
    </w:p>
    <w:p w:rsidR="00A51975" w:rsidRDefault="00A51975">
      <w:r>
        <w:t>«</w:t>
      </w:r>
      <w:r w:rsidRPr="00A51975">
        <w:t>Особенности метода альтернативных издержек в инвестиционном проектировании</w:t>
      </w:r>
      <w:r>
        <w:t>»</w:t>
      </w:r>
    </w:p>
    <w:p w:rsidR="00A51975" w:rsidRDefault="00A51975">
      <w:r>
        <w:t>Надо раскрыть  этот вопрос на Восьми страницах.</w:t>
      </w:r>
    </w:p>
    <w:sectPr w:rsidR="00A51975" w:rsidSect="006C3E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1975"/>
    <w:rsid w:val="006C3E99"/>
    <w:rsid w:val="00A51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E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9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</Words>
  <Characters>120</Characters>
  <Application>Microsoft Office Word</Application>
  <DocSecurity>0</DocSecurity>
  <Lines>1</Lines>
  <Paragraphs>1</Paragraphs>
  <ScaleCrop>false</ScaleCrop>
  <Company>Hewlett-Packard</Company>
  <LinksUpToDate>false</LinksUpToDate>
  <CharactersWithSpaces>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2013-05-04T15:06:00Z</dcterms:created>
  <dcterms:modified xsi:type="dcterms:W3CDTF">2013-05-04T15:12:00Z</dcterms:modified>
</cp:coreProperties>
</file>