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F2" w:rsidRDefault="006947F2" w:rsidP="006947F2">
      <w:pPr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Разработать схему вычисления операции умножения для чисел с плавающей точкой.</w:t>
      </w:r>
    </w:p>
    <w:p w:rsidR="006947F2" w:rsidRDefault="006947F2" w:rsidP="006947F2">
      <w:pPr>
        <w:textAlignment w:val="center"/>
        <w:rPr>
          <w:rFonts w:eastAsia="Times New Roman" w:cs="Calibri"/>
          <w:lang w:eastAsia="ru-RU"/>
        </w:rPr>
      </w:pPr>
      <w:bookmarkStart w:id="0" w:name="_GoBack"/>
      <w:bookmarkEnd w:id="0"/>
      <w:r>
        <w:rPr>
          <w:rFonts w:eastAsia="Times New Roman" w:cs="Calibri"/>
          <w:lang w:eastAsia="ru-RU"/>
        </w:rPr>
        <w:t>Разработать информационный модуль в соответствии с заданным заданием. Все модули должны поддерживать следующий протокол взаимодействия:</w:t>
      </w:r>
    </w:p>
    <w:p w:rsidR="006947F2" w:rsidRDefault="006947F2" w:rsidP="006947F2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Все операнды записываются во внутренние регистры схемы по соответствующему стробу</w:t>
      </w:r>
    </w:p>
    <w:p w:rsidR="006947F2" w:rsidRPr="00862FF9" w:rsidRDefault="006947F2" w:rsidP="006947F2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Выполнение операции начинается по сигналу «</w:t>
      </w:r>
      <w:r>
        <w:rPr>
          <w:rFonts w:eastAsia="Times New Roman" w:cs="Calibri"/>
          <w:lang w:val="en-US" w:eastAsia="ru-RU"/>
        </w:rPr>
        <w:t>start</w:t>
      </w:r>
      <w:r>
        <w:rPr>
          <w:rFonts w:eastAsia="Times New Roman" w:cs="Calibri"/>
          <w:lang w:eastAsia="ru-RU"/>
        </w:rPr>
        <w:t>»</w:t>
      </w:r>
    </w:p>
    <w:p w:rsidR="006947F2" w:rsidRPr="00862FF9" w:rsidRDefault="006947F2" w:rsidP="006947F2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Завершение операции сигнализируется сигналом «</w:t>
      </w:r>
      <w:r>
        <w:rPr>
          <w:rFonts w:eastAsia="Times New Roman" w:cs="Calibri"/>
          <w:lang w:val="en-US" w:eastAsia="ru-RU"/>
        </w:rPr>
        <w:t>ready</w:t>
      </w:r>
      <w:r>
        <w:rPr>
          <w:rFonts w:eastAsia="Times New Roman" w:cs="Calibri"/>
          <w:lang w:eastAsia="ru-RU"/>
        </w:rPr>
        <w:t>». После этого сигнала значения на выходе удерживаются до прихода любого входного управляющего сигнала</w:t>
      </w:r>
    </w:p>
    <w:p w:rsidR="006947F2" w:rsidRPr="00862FF9" w:rsidRDefault="006947F2" w:rsidP="006947F2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При возникновении ошибки активируется сигнал «</w:t>
      </w:r>
      <w:r>
        <w:rPr>
          <w:rFonts w:eastAsia="Times New Roman" w:cs="Calibri"/>
          <w:lang w:val="en-US" w:eastAsia="ru-RU"/>
        </w:rPr>
        <w:t>error</w:t>
      </w:r>
      <w:r>
        <w:rPr>
          <w:rFonts w:eastAsia="Times New Roman" w:cs="Calibri"/>
          <w:lang w:eastAsia="ru-RU"/>
        </w:rPr>
        <w:t>»</w:t>
      </w:r>
    </w:p>
    <w:p w:rsidR="006947F2" w:rsidRPr="00862FF9" w:rsidRDefault="006947F2" w:rsidP="006947F2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Для выполнения любой повторной операции необходимо выполнить сброс схемы сигналом «</w:t>
      </w:r>
      <w:r>
        <w:rPr>
          <w:rFonts w:eastAsia="Times New Roman" w:cs="Calibri"/>
          <w:lang w:val="en-US" w:eastAsia="ru-RU"/>
        </w:rPr>
        <w:t>reset</w:t>
      </w:r>
      <w:r>
        <w:rPr>
          <w:rFonts w:eastAsia="Times New Roman" w:cs="Calibri"/>
          <w:lang w:eastAsia="ru-RU"/>
        </w:rPr>
        <w:t>»</w:t>
      </w:r>
    </w:p>
    <w:p w:rsidR="006947F2" w:rsidRDefault="006947F2" w:rsidP="006947F2">
      <w:pPr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Диапазон представления чисел: </w:t>
      </w:r>
    </w:p>
    <w:p w:rsidR="006947F2" w:rsidRDefault="006947F2" w:rsidP="006947F2">
      <w:pPr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с плавающей точкой – со знаком, нормализованный, точность мантиссы - 2 десятичных знака, порядок -9..+9,</w:t>
      </w:r>
    </w:p>
    <w:p w:rsidR="006947F2" w:rsidRDefault="006947F2" w:rsidP="006947F2">
      <w:pPr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с фиксированной точкой – диапазон -63 до 63 с точностью 0.01.</w:t>
      </w:r>
    </w:p>
    <w:p w:rsidR="006947F2" w:rsidRDefault="006947F2" w:rsidP="006947F2">
      <w:pPr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Тип логики: ТТЛ</w:t>
      </w:r>
    </w:p>
    <w:p w:rsidR="006947F2" w:rsidRDefault="006947F2" w:rsidP="006947F2">
      <w:pPr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Максимальное время выполнения операции: не более 100 </w:t>
      </w:r>
      <w:proofErr w:type="spellStart"/>
      <w:r>
        <w:rPr>
          <w:rFonts w:eastAsia="Times New Roman" w:cs="Calibri"/>
          <w:lang w:eastAsia="ru-RU"/>
        </w:rPr>
        <w:t>мкс</w:t>
      </w:r>
      <w:proofErr w:type="spellEnd"/>
    </w:p>
    <w:p w:rsidR="006947F2" w:rsidRDefault="006947F2" w:rsidP="006947F2">
      <w:pPr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Максимальная потребляемая мощность: 2 Вт, если не оговорено другое.</w:t>
      </w:r>
    </w:p>
    <w:p w:rsidR="006947F2" w:rsidRDefault="006947F2" w:rsidP="006947F2">
      <w:pPr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При разработке схем минимизировать время выполнения операции в рамках требований по потребляемой мощности. Провести сравнение с 2-3 альтернативными подходами (схемами).</w:t>
      </w:r>
    </w:p>
    <w:p w:rsidR="003E147F" w:rsidRDefault="003E147F"/>
    <w:sectPr w:rsidR="003E147F" w:rsidSect="003E14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65F"/>
    <w:multiLevelType w:val="hybridMultilevel"/>
    <w:tmpl w:val="E83E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F2"/>
    <w:rsid w:val="003E147F"/>
    <w:rsid w:val="006947F2"/>
    <w:rsid w:val="00B8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38A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7F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7F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Gubanova</dc:creator>
  <cp:keywords/>
  <dc:description/>
  <cp:lastModifiedBy>Anna Gubanova</cp:lastModifiedBy>
  <cp:revision>1</cp:revision>
  <dcterms:created xsi:type="dcterms:W3CDTF">2013-04-27T16:06:00Z</dcterms:created>
  <dcterms:modified xsi:type="dcterms:W3CDTF">2013-04-27T16:07:00Z</dcterms:modified>
</cp:coreProperties>
</file>